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B5" w:rsidRDefault="006A366C">
      <w:pPr>
        <w:spacing w:after="0" w:line="240" w:lineRule="auto"/>
        <w:rPr>
          <w:rFonts w:cs="Arial"/>
          <w:b/>
          <w:sz w:val="28"/>
          <w:szCs w:val="28"/>
        </w:rPr>
      </w:pPr>
      <w:r w:rsidRPr="006A366C">
        <w:rPr>
          <w:rFonts w:cs="Arial"/>
          <w:b/>
          <w:sz w:val="28"/>
          <w:szCs w:val="28"/>
        </w:rPr>
        <w:t>Fine Arts: Visual Arts Learning Progression</w:t>
      </w:r>
    </w:p>
    <w:p w:rsidR="00345CB5" w:rsidRDefault="00345CB5">
      <w:pPr>
        <w:autoSpaceDE w:val="0"/>
        <w:autoSpaceDN w:val="0"/>
        <w:adjustRightInd w:val="0"/>
        <w:spacing w:after="0" w:line="240" w:lineRule="auto"/>
        <w:rPr>
          <w:rFonts w:eastAsiaTheme="minorHAnsi" w:cs="Frutiger-BoldCn"/>
          <w:b/>
          <w:bCs/>
        </w:rPr>
      </w:pPr>
    </w:p>
    <w:tbl>
      <w:tblPr>
        <w:tblStyle w:val="TableGrid2"/>
        <w:tblpPr w:leftFromText="180" w:rightFromText="180" w:vertAnchor="text" w:tblpX="-94" w:tblpY="1"/>
        <w:tblOverlap w:val="never"/>
        <w:tblW w:w="4858" w:type="pct"/>
        <w:tblLook w:val="04A0"/>
      </w:tblPr>
      <w:tblGrid>
        <w:gridCol w:w="827"/>
        <w:gridCol w:w="2993"/>
        <w:gridCol w:w="2993"/>
        <w:gridCol w:w="2993"/>
        <w:gridCol w:w="2996"/>
      </w:tblGrid>
      <w:tr w:rsidR="00B919A0" w:rsidRPr="00A56DEC" w:rsidTr="00A56DEC">
        <w:trPr>
          <w:tblHeader/>
        </w:trPr>
        <w:tc>
          <w:tcPr>
            <w:tcW w:w="5000" w:type="pct"/>
            <w:gridSpan w:val="5"/>
          </w:tcPr>
          <w:p w:rsidR="00345CB5" w:rsidRDefault="006A366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Domain: Fine Arts</w:t>
            </w:r>
          </w:p>
        </w:tc>
      </w:tr>
      <w:tr w:rsidR="00B919A0" w:rsidRPr="00A56DEC" w:rsidTr="00A56DEC">
        <w:trPr>
          <w:tblHeader/>
        </w:trPr>
        <w:tc>
          <w:tcPr>
            <w:tcW w:w="5000" w:type="pct"/>
            <w:gridSpan w:val="5"/>
          </w:tcPr>
          <w:p w:rsidR="00345CB5" w:rsidRDefault="006A36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Strand: Visual Arts</w:t>
            </w:r>
          </w:p>
        </w:tc>
      </w:tr>
      <w:tr w:rsidR="00B919A0" w:rsidRPr="00A56DEC" w:rsidTr="00A56DEC">
        <w:trPr>
          <w:tblHeader/>
        </w:trPr>
        <w:tc>
          <w:tcPr>
            <w:tcW w:w="5000" w:type="pct"/>
            <w:gridSpan w:val="5"/>
          </w:tcPr>
          <w:p w:rsidR="00345CB5" w:rsidRDefault="006A36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Learning Progression:</w:t>
            </w:r>
            <w:r>
              <w:rPr>
                <w:b/>
              </w:rPr>
              <w:t xml:space="preserve"> Visual Arts</w:t>
            </w:r>
          </w:p>
        </w:tc>
      </w:tr>
      <w:tr w:rsidR="00B919A0" w:rsidRPr="00A56DEC" w:rsidTr="00A56DEC">
        <w:trPr>
          <w:tblHeader/>
        </w:trPr>
        <w:tc>
          <w:tcPr>
            <w:tcW w:w="5000" w:type="pct"/>
            <w:gridSpan w:val="5"/>
          </w:tcPr>
          <w:p w:rsidR="00345CB5" w:rsidRDefault="006A36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Operational Definition: Begins to identify, describe, and experiment with elements of art, such as colors, shapes, and lines, that are found in the environment, and to create artworks that are personally meaningful</w:t>
            </w:r>
          </w:p>
        </w:tc>
      </w:tr>
      <w:tr w:rsidR="00B919A0" w:rsidRPr="00A56DEC" w:rsidTr="00A56DEC">
        <w:trPr>
          <w:tblHeader/>
        </w:trPr>
        <w:tc>
          <w:tcPr>
            <w:tcW w:w="323" w:type="pct"/>
          </w:tcPr>
          <w:p w:rsidR="00345CB5" w:rsidRDefault="00345CB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69" w:type="pct"/>
            <w:shd w:val="clear" w:color="auto" w:fill="auto"/>
          </w:tcPr>
          <w:p w:rsidR="00345CB5" w:rsidRDefault="006A36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 </w:t>
            </w:r>
          </w:p>
        </w:tc>
        <w:tc>
          <w:tcPr>
            <w:tcW w:w="1169" w:type="pct"/>
          </w:tcPr>
          <w:p w:rsidR="00345CB5" w:rsidRDefault="006A36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 </w:t>
            </w:r>
          </w:p>
        </w:tc>
        <w:tc>
          <w:tcPr>
            <w:tcW w:w="1169" w:type="pct"/>
          </w:tcPr>
          <w:p w:rsidR="00345CB5" w:rsidRDefault="006A36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 </w:t>
            </w:r>
          </w:p>
        </w:tc>
        <w:tc>
          <w:tcPr>
            <w:tcW w:w="1170" w:type="pct"/>
          </w:tcPr>
          <w:p w:rsidR="00345CB5" w:rsidRDefault="006A36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 </w:t>
            </w:r>
          </w:p>
        </w:tc>
      </w:tr>
    </w:tbl>
    <w:tbl>
      <w:tblPr>
        <w:tblStyle w:val="TableGrid2"/>
        <w:tblW w:w="4849" w:type="pct"/>
        <w:tblInd w:w="-72" w:type="dxa"/>
        <w:tblLook w:val="04A0"/>
      </w:tblPr>
      <w:tblGrid>
        <w:gridCol w:w="848"/>
        <w:gridCol w:w="2980"/>
        <w:gridCol w:w="2985"/>
        <w:gridCol w:w="2980"/>
        <w:gridCol w:w="2985"/>
      </w:tblGrid>
      <w:tr w:rsidR="00B919A0" w:rsidRPr="00A56DEC" w:rsidTr="00A56DEC">
        <w:trPr>
          <w:cantSplit/>
          <w:trHeight w:val="1952"/>
        </w:trPr>
        <w:tc>
          <w:tcPr>
            <w:tcW w:w="332" w:type="pct"/>
            <w:textDirection w:val="btLr"/>
            <w:vAlign w:val="center"/>
          </w:tcPr>
          <w:p w:rsidR="00345CB5" w:rsidRDefault="006A366C">
            <w:pPr>
              <w:ind w:left="113" w:right="113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Colors, Shapes, and Lines</w:t>
            </w:r>
          </w:p>
        </w:tc>
        <w:tc>
          <w:tcPr>
            <w:tcW w:w="1166" w:type="pct"/>
            <w:shd w:val="clear" w:color="auto" w:fill="auto"/>
          </w:tcPr>
          <w:p w:rsidR="00345CB5" w:rsidRDefault="006A366C">
            <w:r>
              <w:t xml:space="preserve">Attends to objects of different colors. </w:t>
            </w:r>
          </w:p>
          <w:p w:rsidR="00345CB5" w:rsidRDefault="00345CB5"/>
        </w:tc>
        <w:tc>
          <w:tcPr>
            <w:tcW w:w="1168" w:type="pct"/>
            <w:shd w:val="clear" w:color="auto" w:fill="auto"/>
          </w:tcPr>
          <w:p w:rsidR="00345CB5" w:rsidRDefault="006A366C">
            <w:pPr>
              <w:contextualSpacing/>
            </w:pPr>
            <w:r>
              <w:t xml:space="preserve">Explores objects of different colors or shapes. </w:t>
            </w:r>
          </w:p>
          <w:p w:rsidR="00345CB5" w:rsidRDefault="00345CB5"/>
        </w:tc>
        <w:tc>
          <w:tcPr>
            <w:tcW w:w="1166" w:type="pct"/>
            <w:shd w:val="clear" w:color="auto" w:fill="auto"/>
          </w:tcPr>
          <w:p w:rsidR="00345CB5" w:rsidRDefault="006A366C">
            <w:r>
              <w:t>Recognizes familiar objects that differ in color or shape.</w:t>
            </w:r>
          </w:p>
          <w:p w:rsidR="00345CB5" w:rsidRDefault="00345CB5">
            <w:pPr>
              <w:contextualSpacing/>
            </w:pPr>
          </w:p>
        </w:tc>
        <w:tc>
          <w:tcPr>
            <w:tcW w:w="1168" w:type="pct"/>
            <w:shd w:val="clear" w:color="auto" w:fill="auto"/>
          </w:tcPr>
          <w:p w:rsidR="00345CB5" w:rsidRDefault="006A366C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Identifies some colors and shapes but not consistently.</w:t>
            </w:r>
          </w:p>
        </w:tc>
      </w:tr>
      <w:tr w:rsidR="00B919A0" w:rsidRPr="00A56DEC" w:rsidTr="00A56DEC">
        <w:trPr>
          <w:cantSplit/>
          <w:trHeight w:val="1940"/>
        </w:trPr>
        <w:tc>
          <w:tcPr>
            <w:tcW w:w="332" w:type="pct"/>
            <w:textDirection w:val="btLr"/>
            <w:vAlign w:val="center"/>
          </w:tcPr>
          <w:p w:rsidR="00345CB5" w:rsidRDefault="006A366C">
            <w:pPr>
              <w:ind w:left="113" w:right="113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Drawing</w:t>
            </w:r>
          </w:p>
        </w:tc>
        <w:tc>
          <w:tcPr>
            <w:tcW w:w="1166" w:type="pct"/>
            <w:shd w:val="clear" w:color="auto" w:fill="auto"/>
          </w:tcPr>
          <w:p w:rsidR="00345CB5" w:rsidRDefault="006A366C">
            <w:r>
              <w:t>Explores objects by grasping them.</w:t>
            </w:r>
          </w:p>
          <w:p w:rsidR="00345CB5" w:rsidRDefault="00345CB5"/>
        </w:tc>
        <w:tc>
          <w:tcPr>
            <w:tcW w:w="1168" w:type="pct"/>
            <w:shd w:val="clear" w:color="auto" w:fill="auto"/>
          </w:tcPr>
          <w:p w:rsidR="00345CB5" w:rsidRDefault="006A366C">
            <w:r>
              <w:t>Adjusts grasp to size of object when handling it.</w:t>
            </w:r>
          </w:p>
          <w:p w:rsidR="00345CB5" w:rsidRDefault="00345CB5"/>
        </w:tc>
        <w:tc>
          <w:tcPr>
            <w:tcW w:w="1166" w:type="pct"/>
            <w:shd w:val="clear" w:color="auto" w:fill="auto"/>
          </w:tcPr>
          <w:p w:rsidR="00345CB5" w:rsidRDefault="006A3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Makes marks on various surfaces with hands or drawing objects. </w:t>
            </w:r>
          </w:p>
          <w:p w:rsidR="00345CB5" w:rsidRDefault="00345CB5">
            <w:pPr>
              <w:rPr>
                <w:rFonts w:cstheme="minorHAnsi"/>
              </w:rPr>
            </w:pPr>
          </w:p>
        </w:tc>
        <w:tc>
          <w:tcPr>
            <w:tcW w:w="1168" w:type="pct"/>
          </w:tcPr>
          <w:p w:rsidR="00345CB5" w:rsidRDefault="006A366C">
            <w:pPr>
              <w:rPr>
                <w:rStyle w:val="tx"/>
              </w:rPr>
            </w:pPr>
            <w:r>
              <w:rPr>
                <w:rFonts w:cstheme="minorHAnsi"/>
              </w:rPr>
              <w:t xml:space="preserve">Scribbles with large vertical strokes. </w:t>
            </w:r>
          </w:p>
          <w:p w:rsidR="00345CB5" w:rsidRDefault="00345CB5">
            <w:pPr>
              <w:rPr>
                <w:rFonts w:cstheme="minorHAnsi"/>
              </w:rPr>
            </w:pPr>
          </w:p>
        </w:tc>
      </w:tr>
    </w:tbl>
    <w:p w:rsidR="006A366C" w:rsidRPr="006A366C" w:rsidRDefault="006A366C" w:rsidP="00A56DEC">
      <w:pPr>
        <w:spacing w:after="0" w:line="240" w:lineRule="auto"/>
        <w:rPr>
          <w:rFonts w:eastAsiaTheme="minorHAnsi" w:cs="Frutiger-BoldCn"/>
        </w:rPr>
        <w:sectPr w:rsidR="006A366C" w:rsidRPr="006A366C" w:rsidSect="006A36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345CB5" w:rsidRDefault="006A366C">
      <w:pPr>
        <w:spacing w:after="0" w:line="240" w:lineRule="auto"/>
        <w:rPr>
          <w:rFonts w:cs="Frutiger-BoldCn"/>
          <w:b/>
          <w:bCs/>
          <w:color w:val="000000"/>
        </w:rPr>
      </w:pPr>
      <w:r w:rsidRPr="006A366C">
        <w:rPr>
          <w:rFonts w:cs="Frutiger-BoldCn"/>
          <w:b/>
          <w:bCs/>
          <w:color w:val="000000"/>
          <w:sz w:val="24"/>
        </w:rPr>
        <w:lastRenderedPageBreak/>
        <w:t>Observational Rubric:</w:t>
      </w:r>
      <w:r w:rsidRPr="006A366C">
        <w:rPr>
          <w:rFonts w:cs="Frutiger-BoldCn"/>
          <w:bCs/>
          <w:color w:val="000000"/>
          <w:sz w:val="24"/>
        </w:rPr>
        <w:t xml:space="preserve"> </w:t>
      </w:r>
      <w:r>
        <w:rPr>
          <w:rFonts w:cs="Frutiger-BoldCn"/>
          <w:bCs/>
          <w:color w:val="000000"/>
        </w:rPr>
        <w:t xml:space="preserve">Colors, Shapes, and Lines </w:t>
      </w:r>
    </w:p>
    <w:tbl>
      <w:tblPr>
        <w:tblStyle w:val="TableGrid"/>
        <w:tblW w:w="13158" w:type="dxa"/>
        <w:tblLook w:val="04A0"/>
      </w:tblPr>
      <w:tblGrid>
        <w:gridCol w:w="1818"/>
        <w:gridCol w:w="1890"/>
        <w:gridCol w:w="4341"/>
        <w:gridCol w:w="5109"/>
      </w:tblGrid>
      <w:tr w:rsidR="00B919A0" w:rsidRPr="00A56DEC" w:rsidTr="005C06DD">
        <w:trPr>
          <w:trHeight w:val="233"/>
          <w:tblHeader/>
        </w:trPr>
        <w:tc>
          <w:tcPr>
            <w:tcW w:w="1818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1890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4341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Rubrics</w:t>
            </w:r>
          </w:p>
        </w:tc>
        <w:tc>
          <w:tcPr>
            <w:tcW w:w="5109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B919A0" w:rsidRPr="00A56DEC" w:rsidTr="005C06DD">
        <w:trPr>
          <w:trHeight w:val="611"/>
        </w:trPr>
        <w:tc>
          <w:tcPr>
            <w:tcW w:w="1818" w:type="dxa"/>
            <w:vMerge w:val="restart"/>
          </w:tcPr>
          <w:p w:rsidR="00345CB5" w:rsidRDefault="006A366C" w:rsidP="005C06D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6E0139" w:rsidRPr="006E0139">
              <w:rPr>
                <w:rFonts w:cs="Arial"/>
              </w:rPr>
              <w:t>Same as Levels 1-5</w:t>
            </w:r>
            <w:r>
              <w:rPr>
                <w:rFonts w:cs="Arial"/>
              </w:rPr>
              <w:t>)</w:t>
            </w:r>
          </w:p>
        </w:tc>
        <w:tc>
          <w:tcPr>
            <w:tcW w:w="1890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4341" w:type="dxa"/>
          </w:tcPr>
          <w:p w:rsidR="00345CB5" w:rsidRDefault="006A366C">
            <w:pPr>
              <w:autoSpaceDE w:val="0"/>
              <w:autoSpaceDN w:val="0"/>
              <w:adjustRightInd w:val="0"/>
            </w:pPr>
            <w:r>
              <w:t xml:space="preserve">Child attends to objects of different colors. </w:t>
            </w:r>
          </w:p>
        </w:tc>
        <w:tc>
          <w:tcPr>
            <w:tcW w:w="5109" w:type="dxa"/>
          </w:tcPr>
          <w:p w:rsidR="00345CB5" w:rsidRDefault="006A366C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6A366C">
              <w:rPr>
                <w:rFonts w:asciiTheme="minorHAnsi" w:hAnsiTheme="minorHAnsi"/>
                <w:b/>
                <w:szCs w:val="22"/>
              </w:rPr>
              <w:t>Elijah</w:t>
            </w:r>
            <w:r w:rsidRPr="006A366C">
              <w:rPr>
                <w:rFonts w:asciiTheme="minorHAnsi" w:hAnsiTheme="minorHAnsi"/>
              </w:rPr>
              <w:t>—</w:t>
            </w:r>
            <w:r w:rsidRPr="006A366C">
              <w:rPr>
                <w:rFonts w:asciiTheme="minorHAnsi" w:hAnsiTheme="minorHAnsi"/>
                <w:szCs w:val="22"/>
              </w:rPr>
              <w:t>Elijah pats the carpet where a reflection of a rainbow is cast from the prism hanging in the window.</w:t>
            </w:r>
          </w:p>
        </w:tc>
      </w:tr>
      <w:tr w:rsidR="00B919A0" w:rsidRPr="00A56DEC" w:rsidTr="005C06DD">
        <w:trPr>
          <w:trHeight w:val="350"/>
        </w:trPr>
        <w:tc>
          <w:tcPr>
            <w:tcW w:w="1818" w:type="dxa"/>
            <w:vMerge/>
          </w:tcPr>
          <w:p w:rsidR="00345CB5" w:rsidRDefault="00345C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45CB5" w:rsidRDefault="005C06D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C06DD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341" w:type="dxa"/>
          </w:tcPr>
          <w:p w:rsidR="00345CB5" w:rsidRDefault="006A366C" w:rsidP="007B7B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</w:rPr>
              <w:t>Vision</w:t>
            </w:r>
            <w:r w:rsidR="007B7BC8" w:rsidRPr="00974CA4">
              <w:rPr>
                <w:b/>
              </w:rPr>
              <w:t>:</w:t>
            </w:r>
          </w:p>
        </w:tc>
        <w:tc>
          <w:tcPr>
            <w:tcW w:w="5109" w:type="dxa"/>
          </w:tcPr>
          <w:p w:rsidR="00345CB5" w:rsidRDefault="006A366C" w:rsidP="007B7BC8">
            <w:pPr>
              <w:pStyle w:val="TableGrid1"/>
              <w:rPr>
                <w:rFonts w:asciiTheme="minorHAnsi" w:hAnsiTheme="minorHAnsi"/>
                <w:b/>
                <w:szCs w:val="22"/>
              </w:rPr>
            </w:pPr>
            <w:r w:rsidRPr="006A366C">
              <w:rPr>
                <w:rFonts w:asciiTheme="minorHAnsi" w:hAnsiTheme="minorHAnsi"/>
                <w:b/>
                <w:szCs w:val="22"/>
              </w:rPr>
              <w:t>Kate</w:t>
            </w:r>
            <w:r w:rsidR="00974CA4" w:rsidRPr="00974CA4">
              <w:rPr>
                <w:rFonts w:asciiTheme="minorHAnsi" w:hAnsiTheme="minorHAnsi"/>
              </w:rPr>
              <w:t>—</w:t>
            </w:r>
            <w:r w:rsidR="00972783">
              <w:rPr>
                <w:rFonts w:asciiTheme="minorHAnsi" w:hAnsiTheme="minorHAnsi"/>
              </w:rPr>
              <w:t>Kate was sitting right in front of t</w:t>
            </w:r>
            <w:r w:rsidR="00E6039E">
              <w:rPr>
                <w:rFonts w:asciiTheme="minorHAnsi" w:hAnsiTheme="minorHAnsi"/>
              </w:rPr>
              <w:t>he toy shelf and was interested in the toys on</w:t>
            </w:r>
            <w:r w:rsidR="00972783">
              <w:rPr>
                <w:rFonts w:asciiTheme="minorHAnsi" w:hAnsiTheme="minorHAnsi"/>
              </w:rPr>
              <w:t xml:space="preserve"> the shelf.  First she touched the bright blue car and then she touched the </w:t>
            </w:r>
            <w:r w:rsidR="00F96DAF">
              <w:rPr>
                <w:rFonts w:asciiTheme="minorHAnsi" w:hAnsiTheme="minorHAnsi"/>
              </w:rPr>
              <w:t xml:space="preserve">bright </w:t>
            </w:r>
            <w:r w:rsidR="00972783">
              <w:rPr>
                <w:rFonts w:asciiTheme="minorHAnsi" w:hAnsiTheme="minorHAnsi"/>
              </w:rPr>
              <w:t xml:space="preserve">orange car.  </w:t>
            </w:r>
          </w:p>
        </w:tc>
      </w:tr>
      <w:tr w:rsidR="00B919A0" w:rsidRPr="00A56DEC" w:rsidTr="005C06DD">
        <w:trPr>
          <w:trHeight w:val="548"/>
        </w:trPr>
        <w:tc>
          <w:tcPr>
            <w:tcW w:w="1818" w:type="dxa"/>
            <w:vMerge/>
          </w:tcPr>
          <w:p w:rsidR="00345CB5" w:rsidRDefault="00345CB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B</w:t>
            </w:r>
          </w:p>
        </w:tc>
        <w:tc>
          <w:tcPr>
            <w:tcW w:w="4341" w:type="dxa"/>
          </w:tcPr>
          <w:p w:rsidR="00345CB5" w:rsidRDefault="006A366C">
            <w:pPr>
              <w:contextualSpacing/>
            </w:pPr>
            <w:r>
              <w:t xml:space="preserve">Child explores objects of different colors or shapes. </w:t>
            </w:r>
          </w:p>
        </w:tc>
        <w:tc>
          <w:tcPr>
            <w:tcW w:w="5109" w:type="dxa"/>
          </w:tcPr>
          <w:p w:rsidR="00345CB5" w:rsidRDefault="006A366C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Debbie</w:t>
            </w:r>
            <w:r w:rsidRPr="006A366C">
              <w:rPr>
                <w:rFonts w:asciiTheme="minorHAnsi" w:hAnsiTheme="minorHAnsi"/>
              </w:rPr>
              <w:t>—</w:t>
            </w:r>
            <w:r>
              <w:rPr>
                <w:rFonts w:asciiTheme="minorHAnsi" w:hAnsiTheme="minorHAnsi"/>
                <w:szCs w:val="22"/>
              </w:rPr>
              <w:t xml:space="preserve">Debbie shakes the sphere-shaped soft toy with a bell in it. </w:t>
            </w:r>
          </w:p>
        </w:tc>
      </w:tr>
      <w:tr w:rsidR="00B919A0" w:rsidRPr="00A56DEC" w:rsidTr="005C06DD">
        <w:trPr>
          <w:trHeight w:val="458"/>
        </w:trPr>
        <w:tc>
          <w:tcPr>
            <w:tcW w:w="1818" w:type="dxa"/>
            <w:vMerge/>
          </w:tcPr>
          <w:p w:rsidR="00345CB5" w:rsidRDefault="00345CB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45CB5" w:rsidRDefault="005C06D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C06DD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341" w:type="dxa"/>
          </w:tcPr>
          <w:p w:rsidR="00345CB5" w:rsidRDefault="006A366C" w:rsidP="007B7B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>Vision</w:t>
            </w:r>
            <w:r w:rsidR="007B7BC8">
              <w:rPr>
                <w:b/>
              </w:rPr>
              <w:t>:</w:t>
            </w:r>
          </w:p>
        </w:tc>
        <w:tc>
          <w:tcPr>
            <w:tcW w:w="5109" w:type="dxa"/>
          </w:tcPr>
          <w:p w:rsidR="00345CB5" w:rsidRDefault="006A366C" w:rsidP="007B7BC8">
            <w:pPr>
              <w:autoSpaceDE w:val="0"/>
              <w:autoSpaceDN w:val="0"/>
              <w:adjustRightInd w:val="0"/>
            </w:pPr>
            <w:r>
              <w:rPr>
                <w:b/>
              </w:rPr>
              <w:t>Dustin</w:t>
            </w:r>
            <w:r w:rsidR="00974CA4" w:rsidRPr="00DF6BD1">
              <w:t>—</w:t>
            </w:r>
            <w:r w:rsidR="00972783">
              <w:t>Dustin picked up the cube</w:t>
            </w:r>
            <w:r w:rsidR="00E6039E">
              <w:t xml:space="preserve"> that we had put in front of him on the</w:t>
            </w:r>
            <w:r w:rsidR="00F96DAF">
              <w:t xml:space="preserve"> table and felt </w:t>
            </w:r>
            <w:r w:rsidR="00972783">
              <w:t>it with his hands</w:t>
            </w:r>
            <w:r w:rsidR="00E6039E">
              <w:t xml:space="preserve">.  Then he put the cube down and picked up the ball that was next to it and explored that. </w:t>
            </w:r>
            <w:r w:rsidR="007B7BC8">
              <w:t xml:space="preserve"> </w:t>
            </w:r>
          </w:p>
        </w:tc>
      </w:tr>
      <w:tr w:rsidR="00B919A0" w:rsidRPr="00A56DEC" w:rsidTr="005C06DD">
        <w:trPr>
          <w:trHeight w:val="242"/>
        </w:trPr>
        <w:tc>
          <w:tcPr>
            <w:tcW w:w="1818" w:type="dxa"/>
            <w:vMerge/>
          </w:tcPr>
          <w:p w:rsidR="00345CB5" w:rsidRDefault="00345CB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C</w:t>
            </w:r>
          </w:p>
        </w:tc>
        <w:tc>
          <w:tcPr>
            <w:tcW w:w="4341" w:type="dxa"/>
          </w:tcPr>
          <w:p w:rsidR="00345CB5" w:rsidRDefault="006A366C">
            <w:r>
              <w:t>Child recognizes familiar objects that differ in color or shape.</w:t>
            </w:r>
          </w:p>
        </w:tc>
        <w:tc>
          <w:tcPr>
            <w:tcW w:w="5109" w:type="dxa"/>
          </w:tcPr>
          <w:p w:rsidR="00345CB5" w:rsidRDefault="006A366C">
            <w:pPr>
              <w:pStyle w:val="TableGrid1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/>
                <w:b/>
                <w:szCs w:val="22"/>
              </w:rPr>
              <w:t>Jolie</w:t>
            </w:r>
            <w:r w:rsidRPr="006A366C">
              <w:rPr>
                <w:rFonts w:asciiTheme="minorHAnsi" w:hAnsiTheme="minorHAnsi"/>
              </w:rPr>
              <w:t>—</w:t>
            </w:r>
            <w:r>
              <w:rPr>
                <w:rFonts w:asciiTheme="minorHAnsi" w:hAnsiTheme="minorHAnsi"/>
                <w:szCs w:val="22"/>
              </w:rPr>
              <w:t>Jolie reaches for the goldfish crackers and pushes the square saltine crackers to the side.</w:t>
            </w:r>
          </w:p>
        </w:tc>
      </w:tr>
      <w:tr w:rsidR="009966C3" w:rsidRPr="00A56DEC" w:rsidTr="005C06DD">
        <w:trPr>
          <w:trHeight w:val="323"/>
        </w:trPr>
        <w:tc>
          <w:tcPr>
            <w:tcW w:w="1818" w:type="dxa"/>
            <w:vMerge/>
          </w:tcPr>
          <w:p w:rsidR="00345CB5" w:rsidRDefault="00345CB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45CB5" w:rsidRDefault="005C06D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C06DD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341" w:type="dxa"/>
          </w:tcPr>
          <w:p w:rsidR="00345CB5" w:rsidRDefault="006A366C" w:rsidP="00E6039E">
            <w:r>
              <w:rPr>
                <w:b/>
              </w:rPr>
              <w:t>Vision</w:t>
            </w:r>
            <w:r w:rsidR="00E6039E" w:rsidRPr="00974CA4">
              <w:rPr>
                <w:b/>
              </w:rPr>
              <w:t>:</w:t>
            </w:r>
            <w:r w:rsidR="00E6039E">
              <w:t xml:space="preserve"> </w:t>
            </w:r>
            <w:r>
              <w:t xml:space="preserve"> </w:t>
            </w:r>
          </w:p>
        </w:tc>
        <w:tc>
          <w:tcPr>
            <w:tcW w:w="5109" w:type="dxa"/>
          </w:tcPr>
          <w:p w:rsidR="00345CB5" w:rsidRDefault="00F96DAF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Janie</w:t>
            </w:r>
            <w:r w:rsidR="006A366C">
              <w:t>—</w:t>
            </w:r>
            <w:r>
              <w:rPr>
                <w:rFonts w:cs="Arial"/>
                <w:bCs/>
              </w:rPr>
              <w:t>Janie’s favorite toy has always been a soft, cloth baby doll</w:t>
            </w:r>
            <w:r w:rsidR="004E2580">
              <w:rPr>
                <w:rFonts w:cs="Arial"/>
                <w:bCs/>
              </w:rPr>
              <w:t>.  Today as she was going through a box of toys, she picked up another doll that was a bit smaller than her favorite toy and not made of cloth.  She felt the legs then the arms and then the</w:t>
            </w:r>
            <w:r w:rsidR="006E0139">
              <w:rPr>
                <w:rFonts w:cs="Arial"/>
                <w:bCs/>
              </w:rPr>
              <w:t xml:space="preserve"> head and then excitedly said, </w:t>
            </w:r>
            <w:r w:rsidR="004E2580">
              <w:rPr>
                <w:rFonts w:cs="Arial"/>
                <w:bCs/>
              </w:rPr>
              <w:t>“It’s a baby!”</w:t>
            </w:r>
          </w:p>
        </w:tc>
      </w:tr>
      <w:tr w:rsidR="009966C3" w:rsidRPr="00A56DEC" w:rsidTr="005C06DD">
        <w:trPr>
          <w:trHeight w:val="746"/>
        </w:trPr>
        <w:tc>
          <w:tcPr>
            <w:tcW w:w="1818" w:type="dxa"/>
            <w:vMerge/>
          </w:tcPr>
          <w:p w:rsidR="00345CB5" w:rsidRDefault="00345CB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4341" w:type="dxa"/>
          </w:tcPr>
          <w:p w:rsidR="00345CB5" w:rsidRDefault="006A366C">
            <w:r>
              <w:t>Child i</w:t>
            </w:r>
            <w:r>
              <w:rPr>
                <w:rFonts w:cstheme="minorHAnsi"/>
              </w:rPr>
              <w:t>dentifies some colors and shapes but not consistently.</w:t>
            </w:r>
          </w:p>
        </w:tc>
        <w:tc>
          <w:tcPr>
            <w:tcW w:w="5109" w:type="dxa"/>
          </w:tcPr>
          <w:p w:rsidR="00345CB5" w:rsidRDefault="006A366C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12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Thomas</w:t>
            </w:r>
            <w:r>
              <w:t>—</w:t>
            </w:r>
            <w:r>
              <w:rPr>
                <w:rFonts w:cs="Arial"/>
                <w:bCs/>
              </w:rPr>
              <w:t>Thomas says “red circle” as he reaches for the orange plastic ring. Sometimes he accurately identifies a common color such as red and sometimes he doesn’t.</w:t>
            </w:r>
          </w:p>
        </w:tc>
      </w:tr>
      <w:tr w:rsidR="009966C3" w:rsidRPr="00A56DEC" w:rsidTr="005C06DD">
        <w:trPr>
          <w:trHeight w:val="359"/>
        </w:trPr>
        <w:tc>
          <w:tcPr>
            <w:tcW w:w="1818" w:type="dxa"/>
            <w:vMerge/>
          </w:tcPr>
          <w:p w:rsidR="00345CB5" w:rsidRDefault="00345CB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45CB5" w:rsidRDefault="005C06D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C06DD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341" w:type="dxa"/>
          </w:tcPr>
          <w:p w:rsidR="00345CB5" w:rsidRDefault="006A366C" w:rsidP="00F96DAF">
            <w:pPr>
              <w:pStyle w:val="ColorfulList-Accent11"/>
              <w:ind w:lef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Vision</w:t>
            </w:r>
            <w:r w:rsidR="00F96DAF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5109" w:type="dxa"/>
          </w:tcPr>
          <w:p w:rsidR="00345CB5" w:rsidRDefault="006A366C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12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proofErr w:type="spellStart"/>
            <w:r>
              <w:rPr>
                <w:b/>
              </w:rPr>
              <w:t>Kishara</w:t>
            </w:r>
            <w:r w:rsidR="00E55D61">
              <w:t>—Kishara</w:t>
            </w:r>
            <w:proofErr w:type="spellEnd"/>
            <w:r w:rsidR="00E55D61">
              <w:t xml:space="preserve"> said “circle” as she manipulated</w:t>
            </w:r>
            <w:r>
              <w:t xml:space="preserve"> a puzzle piece she removed from her sound puzzle. Sometimes she accurately identifies the circle, but sometimes she does not.</w:t>
            </w:r>
          </w:p>
        </w:tc>
      </w:tr>
    </w:tbl>
    <w:p w:rsidR="00345CB5" w:rsidRDefault="00345CB5" w:rsidP="00A56DEC">
      <w:pPr>
        <w:spacing w:after="0" w:line="240" w:lineRule="auto"/>
        <w:rPr>
          <w:rFonts w:cs="Frutiger-BoldCn"/>
          <w:b/>
          <w:bCs/>
          <w:color w:val="000000"/>
        </w:rPr>
        <w:sectPr w:rsidR="00345CB5">
          <w:headerReference w:type="default" r:id="rId14"/>
          <w:pgSz w:w="15840" w:h="12240" w:orient="landscape" w:code="1"/>
          <w:pgMar w:top="1080" w:right="1440" w:bottom="1080" w:left="1440" w:header="720" w:footer="720" w:gutter="0"/>
          <w:cols w:space="720"/>
          <w:docGrid w:linePitch="360"/>
        </w:sectPr>
      </w:pPr>
    </w:p>
    <w:p w:rsidR="00345CB5" w:rsidRDefault="00345CB5" w:rsidP="00A56DEC">
      <w:pPr>
        <w:spacing w:after="0" w:line="240" w:lineRule="auto"/>
        <w:rPr>
          <w:rFonts w:cs="Frutiger-BoldCn"/>
          <w:b/>
          <w:bCs/>
          <w:color w:val="000000"/>
        </w:rPr>
        <w:sectPr w:rsidR="00345CB5" w:rsidSect="004C4641">
          <w:type w:val="continuous"/>
          <w:pgSz w:w="15840" w:h="12240" w:orient="landscape" w:code="1"/>
          <w:pgMar w:top="933" w:right="1440" w:bottom="1080" w:left="1440" w:header="720" w:footer="720" w:gutter="0"/>
          <w:cols w:space="720"/>
          <w:docGrid w:linePitch="360"/>
        </w:sectPr>
      </w:pPr>
    </w:p>
    <w:p w:rsidR="00345CB5" w:rsidRDefault="006A366C">
      <w:pPr>
        <w:spacing w:after="0" w:line="240" w:lineRule="auto"/>
        <w:rPr>
          <w:rFonts w:cs="Frutiger-BoldCn"/>
          <w:b/>
          <w:bCs/>
          <w:color w:val="000000"/>
        </w:rPr>
      </w:pPr>
      <w:r>
        <w:rPr>
          <w:rFonts w:cs="Frutiger-BoldCn"/>
          <w:b/>
          <w:bCs/>
          <w:color w:val="000000"/>
        </w:rPr>
        <w:lastRenderedPageBreak/>
        <w:br w:type="page"/>
      </w:r>
    </w:p>
    <w:p w:rsidR="00345CB5" w:rsidRDefault="006A366C">
      <w:pPr>
        <w:spacing w:after="0" w:line="240" w:lineRule="auto"/>
        <w:rPr>
          <w:rFonts w:cs="Frutiger-BoldCn"/>
          <w:b/>
          <w:bCs/>
          <w:color w:val="000000"/>
        </w:rPr>
      </w:pPr>
      <w:r w:rsidRPr="006A366C">
        <w:rPr>
          <w:rFonts w:cs="Frutiger-BoldCn"/>
          <w:b/>
          <w:bCs/>
          <w:color w:val="000000"/>
          <w:sz w:val="24"/>
        </w:rPr>
        <w:lastRenderedPageBreak/>
        <w:t>Observational Rubric:</w:t>
      </w:r>
      <w:r>
        <w:rPr>
          <w:rFonts w:cs="Frutiger-BoldCn"/>
          <w:bCs/>
          <w:color w:val="000000"/>
        </w:rPr>
        <w:t xml:space="preserve"> Drawing</w:t>
      </w:r>
    </w:p>
    <w:tbl>
      <w:tblPr>
        <w:tblStyle w:val="TableGrid"/>
        <w:tblW w:w="13158" w:type="dxa"/>
        <w:tblLayout w:type="fixed"/>
        <w:tblLook w:val="04A0"/>
      </w:tblPr>
      <w:tblGrid>
        <w:gridCol w:w="1818"/>
        <w:gridCol w:w="1890"/>
        <w:gridCol w:w="4050"/>
        <w:gridCol w:w="5400"/>
      </w:tblGrid>
      <w:tr w:rsidR="009966C3" w:rsidRPr="00A56DEC" w:rsidTr="006E0139">
        <w:trPr>
          <w:trHeight w:val="516"/>
          <w:tblHeader/>
        </w:trPr>
        <w:tc>
          <w:tcPr>
            <w:tcW w:w="1818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1890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4050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Rubrics</w:t>
            </w:r>
          </w:p>
        </w:tc>
        <w:tc>
          <w:tcPr>
            <w:tcW w:w="5400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9966C3" w:rsidRPr="00A56DEC" w:rsidTr="006E0139">
        <w:trPr>
          <w:trHeight w:val="611"/>
        </w:trPr>
        <w:tc>
          <w:tcPr>
            <w:tcW w:w="1818" w:type="dxa"/>
            <w:vMerge w:val="restart"/>
          </w:tcPr>
          <w:p w:rsidR="00345CB5" w:rsidRDefault="006A366C" w:rsidP="006E013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6E0139" w:rsidRPr="006E0139">
              <w:rPr>
                <w:rFonts w:cs="Arial"/>
              </w:rPr>
              <w:t>Same as Levels 1-5</w:t>
            </w:r>
            <w:r>
              <w:rPr>
                <w:rFonts w:cs="Arial"/>
              </w:rPr>
              <w:t>)</w:t>
            </w:r>
          </w:p>
        </w:tc>
        <w:tc>
          <w:tcPr>
            <w:tcW w:w="1890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4050" w:type="dxa"/>
          </w:tcPr>
          <w:p w:rsidR="00345CB5" w:rsidRDefault="006A366C" w:rsidP="003440DC">
            <w:pPr>
              <w:autoSpaceDE w:val="0"/>
              <w:autoSpaceDN w:val="0"/>
              <w:adjustRightInd w:val="0"/>
            </w:pPr>
            <w:r>
              <w:t xml:space="preserve">Child explores objects by grasping them. </w:t>
            </w:r>
          </w:p>
        </w:tc>
        <w:tc>
          <w:tcPr>
            <w:tcW w:w="5400" w:type="dxa"/>
          </w:tcPr>
          <w:p w:rsidR="00345CB5" w:rsidRDefault="006A366C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</w:rPr>
              <w:t>Alicia</w:t>
            </w:r>
            <w:r w:rsidRPr="006A366C">
              <w:rPr>
                <w:rFonts w:asciiTheme="minorHAnsi" w:hAnsiTheme="minorHAnsi"/>
              </w:rPr>
              <w:t>—</w:t>
            </w:r>
            <w:r>
              <w:rPr>
                <w:rFonts w:asciiTheme="minorHAnsi" w:hAnsiTheme="minorHAnsi" w:cs="Arial"/>
                <w:bCs/>
              </w:rPr>
              <w:t>Alicia reaches toward a wooden block, grasps it tightly, and then lets it go.</w:t>
            </w:r>
          </w:p>
        </w:tc>
      </w:tr>
      <w:tr w:rsidR="009966C3" w:rsidRPr="00A56DEC" w:rsidTr="006E0139">
        <w:trPr>
          <w:trHeight w:val="332"/>
        </w:trPr>
        <w:tc>
          <w:tcPr>
            <w:tcW w:w="1818" w:type="dxa"/>
            <w:vMerge/>
          </w:tcPr>
          <w:p w:rsidR="00345CB5" w:rsidRDefault="00345C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45CB5" w:rsidRDefault="005C06D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C06DD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050" w:type="dxa"/>
          </w:tcPr>
          <w:p w:rsidR="00345CB5" w:rsidRPr="00974CA4" w:rsidRDefault="006A366C">
            <w:pPr>
              <w:autoSpaceDE w:val="0"/>
              <w:autoSpaceDN w:val="0"/>
              <w:adjustRightInd w:val="0"/>
              <w:rPr>
                <w:b/>
              </w:rPr>
            </w:pPr>
            <w:r w:rsidRPr="00974CA4">
              <w:rPr>
                <w:b/>
              </w:rPr>
              <w:t>Vision</w:t>
            </w:r>
            <w:r w:rsidR="00630929" w:rsidRPr="00974CA4">
              <w:rPr>
                <w:b/>
              </w:rPr>
              <w:t>:</w:t>
            </w:r>
            <w:r w:rsidRPr="00974CA4">
              <w:rPr>
                <w:b/>
              </w:rPr>
              <w:t xml:space="preserve"> </w:t>
            </w:r>
          </w:p>
          <w:p w:rsidR="00345CB5" w:rsidRPr="00974CA4" w:rsidRDefault="00345CB5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630929" w:rsidRPr="00974CA4" w:rsidRDefault="00630929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345CB5" w:rsidRDefault="006A366C" w:rsidP="00630929">
            <w:pPr>
              <w:pStyle w:val="ColorfulList-Accent11"/>
              <w:ind w:left="0"/>
              <w:rPr>
                <w:rFonts w:asciiTheme="minorHAnsi" w:hAnsiTheme="minorHAnsi"/>
                <w:b/>
                <w:szCs w:val="22"/>
              </w:rPr>
            </w:pPr>
            <w:r w:rsidRPr="00974CA4">
              <w:rPr>
                <w:rFonts w:asciiTheme="minorHAnsi" w:hAnsiTheme="minorHAnsi"/>
                <w:b/>
                <w:szCs w:val="22"/>
              </w:rPr>
              <w:t>Motor</w:t>
            </w:r>
            <w:r w:rsidR="00630929" w:rsidRPr="00974CA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400" w:type="dxa"/>
          </w:tcPr>
          <w:p w:rsidR="00345CB5" w:rsidRDefault="006A366C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</w:rPr>
              <w:t>Kasandra</w:t>
            </w:r>
            <w:r w:rsidR="00630929">
              <w:t>—Kasandra</w:t>
            </w:r>
            <w:proofErr w:type="spellEnd"/>
            <w:r w:rsidR="00630929">
              <w:t xml:space="preserve"> grasped the block after</w:t>
            </w:r>
            <w:r>
              <w:t xml:space="preserve"> I guide</w:t>
            </w:r>
            <w:r w:rsidR="00630929">
              <w:t>d her hand to find</w:t>
            </w:r>
            <w:r>
              <w:t xml:space="preserve"> the obje</w:t>
            </w:r>
            <w:r w:rsidR="00630929">
              <w:t>ct</w:t>
            </w:r>
            <w:r>
              <w:t>.</w:t>
            </w:r>
          </w:p>
          <w:p w:rsidR="00345CB5" w:rsidRDefault="00345CB5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345CB5" w:rsidRDefault="006A366C">
            <w:pPr>
              <w:autoSpaceDE w:val="0"/>
              <w:autoSpaceDN w:val="0"/>
              <w:adjustRightInd w:val="0"/>
            </w:pPr>
            <w:proofErr w:type="spellStart"/>
            <w:r>
              <w:rPr>
                <w:b/>
              </w:rPr>
              <w:t>Serpil</w:t>
            </w:r>
            <w:r w:rsidR="00630929">
              <w:t>—Serpil</w:t>
            </w:r>
            <w:proofErr w:type="spellEnd"/>
            <w:r w:rsidR="00630929">
              <w:t xml:space="preserve"> grasped and looked</w:t>
            </w:r>
            <w:r>
              <w:t xml:space="preserve"> at an object </w:t>
            </w:r>
            <w:r w:rsidR="00630929">
              <w:t xml:space="preserve">that I </w:t>
            </w:r>
            <w:r>
              <w:t xml:space="preserve">placed in her hand. </w:t>
            </w:r>
          </w:p>
        </w:tc>
      </w:tr>
      <w:tr w:rsidR="009966C3" w:rsidRPr="00A56DEC" w:rsidTr="006E0139">
        <w:trPr>
          <w:trHeight w:val="800"/>
        </w:trPr>
        <w:tc>
          <w:tcPr>
            <w:tcW w:w="1818" w:type="dxa"/>
            <w:vMerge/>
          </w:tcPr>
          <w:p w:rsidR="00345CB5" w:rsidRDefault="00345CB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B</w:t>
            </w:r>
          </w:p>
        </w:tc>
        <w:tc>
          <w:tcPr>
            <w:tcW w:w="4050" w:type="dxa"/>
          </w:tcPr>
          <w:p w:rsidR="00345CB5" w:rsidRDefault="006A3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 adjusts grasp to size of object when handling it. </w:t>
            </w:r>
          </w:p>
        </w:tc>
        <w:tc>
          <w:tcPr>
            <w:tcW w:w="5400" w:type="dxa"/>
          </w:tcPr>
          <w:p w:rsidR="00345CB5" w:rsidRDefault="006A366C">
            <w:pPr>
              <w:pStyle w:val="TableGrid1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Jonathon</w:t>
            </w:r>
            <w:r w:rsidRPr="006A366C">
              <w:rPr>
                <w:rFonts w:asciiTheme="minorHAnsi" w:hAnsiTheme="minorHAnsi"/>
              </w:rPr>
              <w:t>—</w:t>
            </w:r>
            <w:r>
              <w:rPr>
                <w:rFonts w:asciiTheme="minorHAnsi" w:hAnsiTheme="minorHAnsi" w:cs="Arial"/>
                <w:bCs/>
              </w:rPr>
              <w:t>Jonathon attempts to pick up a shovel with his thumb and index finger then adjusts grip to have all fingers grasping the shovel handle.</w:t>
            </w:r>
          </w:p>
        </w:tc>
      </w:tr>
      <w:tr w:rsidR="009966C3" w:rsidRPr="00A56DEC" w:rsidTr="006E0139">
        <w:trPr>
          <w:trHeight w:val="260"/>
        </w:trPr>
        <w:tc>
          <w:tcPr>
            <w:tcW w:w="1818" w:type="dxa"/>
            <w:vMerge/>
          </w:tcPr>
          <w:p w:rsidR="00345CB5" w:rsidRDefault="00345CB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45CB5" w:rsidRDefault="005C06D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C06DD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050" w:type="dxa"/>
          </w:tcPr>
          <w:p w:rsidR="00345CB5" w:rsidRDefault="006A366C" w:rsidP="00630929">
            <w:pPr>
              <w:autoSpaceDE w:val="0"/>
              <w:autoSpaceDN w:val="0"/>
              <w:adjustRightInd w:val="0"/>
            </w:pPr>
            <w:r>
              <w:rPr>
                <w:b/>
              </w:rPr>
              <w:t>Motor</w:t>
            </w:r>
            <w:r w:rsidR="00630929" w:rsidRPr="00974CA4">
              <w:rPr>
                <w:b/>
              </w:rPr>
              <w:t>:</w:t>
            </w:r>
          </w:p>
        </w:tc>
        <w:tc>
          <w:tcPr>
            <w:tcW w:w="5400" w:type="dxa"/>
          </w:tcPr>
          <w:p w:rsidR="00345CB5" w:rsidRDefault="006A366C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rFonts w:eastAsia="ヒラギノ角ゴ Pro W3" w:cs="Arial"/>
                <w:b/>
                <w:bCs/>
                <w:color w:val="000000"/>
              </w:rPr>
              <w:t>Lourdes</w:t>
            </w:r>
            <w:r w:rsidR="00E55D61">
              <w:t>—Lourdes adjusted</w:t>
            </w:r>
            <w:r>
              <w:t xml:space="preserve"> her grasp </w:t>
            </w:r>
            <w:r w:rsidR="00E55D61">
              <w:t>to hold an adapted spoon that was</w:t>
            </w:r>
            <w:r>
              <w:t xml:space="preserve"> placed in her hand. </w:t>
            </w:r>
          </w:p>
        </w:tc>
      </w:tr>
      <w:tr w:rsidR="009966C3" w:rsidRPr="00A56DEC" w:rsidTr="006E0139">
        <w:trPr>
          <w:trHeight w:val="602"/>
        </w:trPr>
        <w:tc>
          <w:tcPr>
            <w:tcW w:w="1818" w:type="dxa"/>
            <w:vMerge/>
          </w:tcPr>
          <w:p w:rsidR="00345CB5" w:rsidRDefault="00345CB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C</w:t>
            </w:r>
          </w:p>
        </w:tc>
        <w:tc>
          <w:tcPr>
            <w:tcW w:w="4050" w:type="dxa"/>
          </w:tcPr>
          <w:p w:rsidR="00345CB5" w:rsidRDefault="006A3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 makes marks on various surfaces with hands or drawing objects. </w:t>
            </w:r>
          </w:p>
        </w:tc>
        <w:tc>
          <w:tcPr>
            <w:tcW w:w="5400" w:type="dxa"/>
          </w:tcPr>
          <w:p w:rsidR="00345CB5" w:rsidRDefault="006A366C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Jamie</w:t>
            </w:r>
            <w:r w:rsidRPr="006A366C">
              <w:rPr>
                <w:rFonts w:asciiTheme="minorHAnsi" w:hAnsiTheme="minorHAnsi"/>
              </w:rPr>
              <w:t>—</w:t>
            </w:r>
            <w:r>
              <w:rPr>
                <w:rFonts w:asciiTheme="minorHAnsi" w:hAnsiTheme="minorHAnsi" w:cs="Arial"/>
                <w:bCs/>
                <w:szCs w:val="16"/>
              </w:rPr>
              <w:t>Jamie grasps a large marker and pounds it on the paper, making marks.</w:t>
            </w:r>
          </w:p>
        </w:tc>
      </w:tr>
      <w:tr w:rsidR="00DF63A1" w:rsidRPr="00A56DEC" w:rsidTr="006E0139">
        <w:trPr>
          <w:trHeight w:val="359"/>
        </w:trPr>
        <w:tc>
          <w:tcPr>
            <w:tcW w:w="1818" w:type="dxa"/>
            <w:vMerge/>
          </w:tcPr>
          <w:p w:rsidR="00345CB5" w:rsidRDefault="00345CB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45CB5" w:rsidRDefault="005C06D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C06DD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050" w:type="dxa"/>
          </w:tcPr>
          <w:p w:rsidR="00345CB5" w:rsidRDefault="006A366C" w:rsidP="0063092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Vision</w:t>
            </w:r>
            <w:r w:rsidR="00630929">
              <w:rPr>
                <w:b/>
              </w:rPr>
              <w:t>:</w:t>
            </w:r>
          </w:p>
          <w:p w:rsidR="00630929" w:rsidRDefault="00630929" w:rsidP="0063092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30929" w:rsidRDefault="00630929" w:rsidP="0063092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74CA4" w:rsidRDefault="00974CA4" w:rsidP="0063092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5CB5" w:rsidRDefault="006A366C" w:rsidP="0063092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Motor</w:t>
            </w:r>
            <w:r w:rsidR="00630929">
              <w:rPr>
                <w:b/>
              </w:rPr>
              <w:t>:</w:t>
            </w:r>
          </w:p>
        </w:tc>
        <w:tc>
          <w:tcPr>
            <w:tcW w:w="5400" w:type="dxa"/>
          </w:tcPr>
          <w:p w:rsidR="00345CB5" w:rsidRDefault="006A366C">
            <w:pPr>
              <w:autoSpaceDE w:val="0"/>
              <w:autoSpaceDN w:val="0"/>
              <w:adjustRightInd w:val="0"/>
            </w:pPr>
            <w:r>
              <w:rPr>
                <w:b/>
              </w:rPr>
              <w:t>Thomas</w:t>
            </w:r>
            <w:r w:rsidR="00E55D61">
              <w:t>—Thomas held</w:t>
            </w:r>
            <w:r>
              <w:t xml:space="preserve"> the white paper with one hand and</w:t>
            </w:r>
            <w:r w:rsidR="00E55D61">
              <w:t>, leaning over so he could see, made</w:t>
            </w:r>
            <w:r>
              <w:t xml:space="preserve"> marks on it with the black marker.</w:t>
            </w:r>
          </w:p>
          <w:p w:rsidR="00345CB5" w:rsidRDefault="00345CB5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345CB5" w:rsidRDefault="006A366C">
            <w:pPr>
              <w:autoSpaceDE w:val="0"/>
              <w:autoSpaceDN w:val="0"/>
              <w:adjustRightInd w:val="0"/>
            </w:pPr>
            <w:r>
              <w:rPr>
                <w:b/>
              </w:rPr>
              <w:t>Matt</w:t>
            </w:r>
            <w:r w:rsidR="00E55D61">
              <w:t>—Matt made</w:t>
            </w:r>
            <w:r>
              <w:t xml:space="preserve"> marks on a paper</w:t>
            </w:r>
            <w:r w:rsidRPr="006A366C">
              <w:rPr>
                <w:i/>
              </w:rPr>
              <w:t xml:space="preserve"> </w:t>
            </w:r>
            <w:r>
              <w:t xml:space="preserve">using a large crayon affixed to a Velcro strap on his hand. </w:t>
            </w:r>
          </w:p>
        </w:tc>
      </w:tr>
      <w:tr w:rsidR="00DF63A1" w:rsidRPr="00A56DEC" w:rsidTr="006E0139">
        <w:trPr>
          <w:trHeight w:val="620"/>
        </w:trPr>
        <w:tc>
          <w:tcPr>
            <w:tcW w:w="1818" w:type="dxa"/>
            <w:vMerge/>
          </w:tcPr>
          <w:p w:rsidR="00345CB5" w:rsidRDefault="00345CB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vAlign w:val="center"/>
          </w:tcPr>
          <w:p w:rsidR="00345CB5" w:rsidRDefault="006A366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4050" w:type="dxa"/>
          </w:tcPr>
          <w:p w:rsidR="00345CB5" w:rsidRDefault="006A3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 scribbles with large vertical strokes. </w:t>
            </w:r>
          </w:p>
        </w:tc>
        <w:tc>
          <w:tcPr>
            <w:tcW w:w="5400" w:type="dxa"/>
          </w:tcPr>
          <w:p w:rsidR="00345CB5" w:rsidRDefault="006A366C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Cs/>
                <w:szCs w:val="16"/>
              </w:rPr>
            </w:pPr>
            <w:r>
              <w:rPr>
                <w:rFonts w:cs="Arial"/>
                <w:b/>
                <w:bCs/>
              </w:rPr>
              <w:t>Suzie</w:t>
            </w:r>
            <w:r>
              <w:t>—</w:t>
            </w:r>
            <w:r>
              <w:rPr>
                <w:rFonts w:cs="Arial"/>
                <w:bCs/>
              </w:rPr>
              <w:t>Suzie lifts her paintbrush to the top of the easel and moves it down the paper making a long stroke of color.</w:t>
            </w:r>
          </w:p>
        </w:tc>
      </w:tr>
      <w:tr w:rsidR="00DF63A1" w:rsidRPr="00A56DEC" w:rsidTr="006E0139">
        <w:trPr>
          <w:trHeight w:val="359"/>
        </w:trPr>
        <w:tc>
          <w:tcPr>
            <w:tcW w:w="1818" w:type="dxa"/>
            <w:vMerge/>
          </w:tcPr>
          <w:p w:rsidR="00345CB5" w:rsidRDefault="00345CB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45CB5" w:rsidRDefault="005C06D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C06DD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050" w:type="dxa"/>
          </w:tcPr>
          <w:p w:rsidR="00345CB5" w:rsidRPr="00974CA4" w:rsidRDefault="006A366C">
            <w:pPr>
              <w:autoSpaceDE w:val="0"/>
              <w:autoSpaceDN w:val="0"/>
              <w:adjustRightInd w:val="0"/>
              <w:rPr>
                <w:b/>
              </w:rPr>
            </w:pPr>
            <w:r w:rsidRPr="00974CA4">
              <w:rPr>
                <w:b/>
              </w:rPr>
              <w:t>Vision</w:t>
            </w:r>
            <w:r w:rsidR="00DB5FEB" w:rsidRPr="00974CA4">
              <w:rPr>
                <w:b/>
              </w:rPr>
              <w:t>:</w:t>
            </w:r>
          </w:p>
          <w:p w:rsidR="00DB5FEB" w:rsidRPr="00974CA4" w:rsidRDefault="00DB5FE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B5FEB" w:rsidRPr="00974CA4" w:rsidRDefault="00DB5FE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B5FEB" w:rsidRPr="00974CA4" w:rsidRDefault="00DB5FE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5CB5" w:rsidRPr="00974CA4" w:rsidRDefault="006A366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74CA4">
              <w:rPr>
                <w:b/>
              </w:rPr>
              <w:t>Motor</w:t>
            </w:r>
            <w:r w:rsidR="00DB5FEB" w:rsidRPr="00974CA4">
              <w:rPr>
                <w:b/>
              </w:rPr>
              <w:t>:</w:t>
            </w:r>
            <w:bookmarkStart w:id="0" w:name="_GoBack"/>
            <w:bookmarkEnd w:id="0"/>
          </w:p>
          <w:p w:rsidR="00345CB5" w:rsidRDefault="00345CB5">
            <w:pPr>
              <w:rPr>
                <w:rFonts w:cstheme="minorHAnsi"/>
              </w:rPr>
            </w:pPr>
          </w:p>
        </w:tc>
        <w:tc>
          <w:tcPr>
            <w:tcW w:w="5400" w:type="dxa"/>
          </w:tcPr>
          <w:p w:rsidR="00345CB5" w:rsidRDefault="006A366C">
            <w:pPr>
              <w:autoSpaceDE w:val="0"/>
              <w:autoSpaceDN w:val="0"/>
              <w:adjustRightInd w:val="0"/>
            </w:pPr>
            <w:r>
              <w:rPr>
                <w:b/>
              </w:rPr>
              <w:t>Tony</w:t>
            </w:r>
            <w:r w:rsidR="00087EC6">
              <w:t>—Tony touched</w:t>
            </w:r>
            <w:r>
              <w:t xml:space="preserve"> the white paper on the</w:t>
            </w:r>
            <w:r w:rsidR="00087EC6">
              <w:t xml:space="preserve"> easel in front of him and made</w:t>
            </w:r>
            <w:r>
              <w:t xml:space="preserve"> big strokes</w:t>
            </w:r>
            <w:r w:rsidR="00087EC6">
              <w:t xml:space="preserve"> with the paint brush, which had</w:t>
            </w:r>
            <w:r>
              <w:t xml:space="preserve"> been dipped in the black paint.</w:t>
            </w:r>
          </w:p>
          <w:p w:rsidR="00345CB5" w:rsidRDefault="00345CB5">
            <w:pPr>
              <w:autoSpaceDE w:val="0"/>
              <w:autoSpaceDN w:val="0"/>
              <w:adjustRightInd w:val="0"/>
            </w:pPr>
          </w:p>
          <w:p w:rsidR="00345CB5" w:rsidRDefault="006A366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b/>
              </w:rPr>
              <w:t>Antonio</w:t>
            </w:r>
            <w:r w:rsidR="00087EC6">
              <w:t>—Antonio used</w:t>
            </w:r>
            <w:r>
              <w:t xml:space="preserve"> a paintbrush </w:t>
            </w:r>
            <w:r w:rsidR="00630929">
              <w:t>with a built-up handle and made strokes on an easel that had</w:t>
            </w:r>
            <w:r>
              <w:t xml:space="preserve"> been placed on a tabletop surface.</w:t>
            </w:r>
          </w:p>
        </w:tc>
      </w:tr>
    </w:tbl>
    <w:p w:rsidR="00470F58" w:rsidRDefault="00470F58">
      <w:pPr>
        <w:spacing w:after="0" w:line="240" w:lineRule="auto"/>
        <w:rPr>
          <w:sz w:val="2"/>
          <w:szCs w:val="2"/>
        </w:rPr>
      </w:pPr>
    </w:p>
    <w:sectPr w:rsidR="00470F58" w:rsidSect="004C4641">
      <w:headerReference w:type="default" r:id="rId15"/>
      <w:type w:val="continuous"/>
      <w:pgSz w:w="15840" w:h="12240" w:orient="landscape" w:code="1"/>
      <w:pgMar w:top="933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6776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59" w:rsidRDefault="00312359" w:rsidP="0094039D">
      <w:pPr>
        <w:spacing w:after="0" w:line="240" w:lineRule="auto"/>
      </w:pPr>
      <w:r>
        <w:separator/>
      </w:r>
    </w:p>
    <w:p w:rsidR="00312359" w:rsidRDefault="00312359"/>
  </w:endnote>
  <w:endnote w:type="continuationSeparator" w:id="0">
    <w:p w:rsidR="00312359" w:rsidRDefault="00312359" w:rsidP="0094039D">
      <w:pPr>
        <w:spacing w:after="0" w:line="240" w:lineRule="auto"/>
      </w:pPr>
      <w:r>
        <w:continuationSeparator/>
      </w:r>
    </w:p>
    <w:p w:rsidR="00312359" w:rsidRDefault="003123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E5" w:rsidRDefault="00B977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AF" w:rsidRDefault="00F96DAF">
    <w:pPr>
      <w:pStyle w:val="Footer"/>
    </w:pPr>
    <w:r w:rsidRPr="006A366C">
      <w:rPr>
        <w:b/>
      </w:rPr>
      <w:t>Fine Arts: Visual Arts Learning Progression</w:t>
    </w:r>
    <w:r>
      <w:ptab w:relativeTo="margin" w:alignment="right" w:leader="none"/>
    </w:r>
    <w:r w:rsidR="003C28A4">
      <w:fldChar w:fldCharType="begin"/>
    </w:r>
    <w:r>
      <w:instrText xml:space="preserve"> PAGE   \* MERGEFORMAT </w:instrText>
    </w:r>
    <w:r w:rsidR="003C28A4">
      <w:fldChar w:fldCharType="separate"/>
    </w:r>
    <w:r w:rsidR="006E0139">
      <w:rPr>
        <w:noProof/>
      </w:rPr>
      <w:t>3</w:t>
    </w:r>
    <w:r w:rsidR="003C28A4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E5" w:rsidRDefault="00B977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59" w:rsidRDefault="00312359" w:rsidP="0094039D">
      <w:pPr>
        <w:spacing w:after="0" w:line="240" w:lineRule="auto"/>
      </w:pPr>
      <w:r>
        <w:separator/>
      </w:r>
    </w:p>
    <w:p w:rsidR="00312359" w:rsidRDefault="00312359"/>
  </w:footnote>
  <w:footnote w:type="continuationSeparator" w:id="0">
    <w:p w:rsidR="00312359" w:rsidRDefault="00312359" w:rsidP="0094039D">
      <w:pPr>
        <w:spacing w:after="0" w:line="240" w:lineRule="auto"/>
      </w:pPr>
      <w:r>
        <w:continuationSeparator/>
      </w:r>
    </w:p>
    <w:p w:rsidR="00312359" w:rsidRDefault="003123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AF" w:rsidRDefault="003C28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702pt;height:234pt;z-index:-251658752;mso-wrap-edited:f;mso-position-horizontal:center;mso-position-horizontal-relative:margin;mso-position-vertical:center;mso-position-vertical-relative:margin" wrapcoords="11261 5607 623 5607 646 16615 738 16753 19984 16753 20007 7823 21553 6853 21553 5607 12000 5607 11261 5607" fillcolor="gray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AF" w:rsidRPr="006F289E" w:rsidRDefault="00F96DAF" w:rsidP="006F289E">
    <w:pPr>
      <w:tabs>
        <w:tab w:val="right" w:pos="12960"/>
      </w:tabs>
      <w:rPr>
        <w:rFonts w:cs="Frutiger-BoldItalic"/>
        <w:b/>
        <w:bCs/>
        <w:i/>
        <w:iCs/>
        <w:color w:val="000000"/>
      </w:rPr>
    </w:pPr>
    <w:r>
      <w:rPr>
        <w:rFonts w:cs="Frutiger-BoldCn"/>
        <w:b/>
        <w:bCs/>
      </w:rPr>
      <w:t>Colors, Shapes, and Lines</w:t>
    </w:r>
    <w:r>
      <w:rPr>
        <w:rFonts w:cs="Frutiger-BoldCn"/>
        <w:b/>
        <w:bCs/>
      </w:rPr>
      <w:tab/>
      <w:t>Observational Task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AF" w:rsidRDefault="00F96DA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AF" w:rsidRPr="006F289E" w:rsidRDefault="00F96DAF" w:rsidP="006F289E">
    <w:pPr>
      <w:tabs>
        <w:tab w:val="right" w:pos="12960"/>
      </w:tabs>
      <w:rPr>
        <w:rFonts w:cs="Frutiger-BoldItalic"/>
        <w:b/>
        <w:bCs/>
        <w:i/>
        <w:iCs/>
        <w:color w:val="000000"/>
      </w:rPr>
    </w:pPr>
    <w:r>
      <w:rPr>
        <w:rFonts w:cs="Frutiger-BoldCn"/>
        <w:b/>
        <w:bCs/>
      </w:rPr>
      <w:t>Colors, Shapes, and Lines</w:t>
    </w:r>
    <w:r>
      <w:rPr>
        <w:rFonts w:cs="Frutiger-BoldCn"/>
        <w:b/>
        <w:bCs/>
      </w:rPr>
      <w:tab/>
      <w:t xml:space="preserve">Observational </w:t>
    </w:r>
    <w:r w:rsidR="00B977E5">
      <w:rPr>
        <w:b/>
      </w:rPr>
      <w:t>Rubric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AF" w:rsidRPr="006F289E" w:rsidRDefault="00F96DAF" w:rsidP="006F289E">
    <w:pPr>
      <w:tabs>
        <w:tab w:val="right" w:pos="12960"/>
      </w:tabs>
      <w:rPr>
        <w:rFonts w:cs="Frutiger-BoldItalic"/>
        <w:b/>
        <w:bCs/>
        <w:i/>
        <w:iCs/>
        <w:color w:val="000000"/>
      </w:rPr>
    </w:pPr>
    <w:r>
      <w:rPr>
        <w:rFonts w:cs="Frutiger-BoldCn"/>
        <w:b/>
        <w:bCs/>
      </w:rPr>
      <w:t>Drawing</w:t>
    </w:r>
    <w:r>
      <w:rPr>
        <w:rFonts w:cs="Frutiger-BoldCn"/>
        <w:b/>
        <w:bCs/>
        <w:color w:val="000000"/>
      </w:rPr>
      <w:tab/>
      <w:t>Observational</w:t>
    </w:r>
    <w:r w:rsidRPr="00FC7C74">
      <w:rPr>
        <w:rFonts w:cs="Frutiger-BoldCn"/>
        <w:b/>
        <w:bCs/>
        <w:color w:val="000000"/>
      </w:rPr>
      <w:t xml:space="preserve"> </w:t>
    </w:r>
    <w:r w:rsidR="00B977E5">
      <w:rPr>
        <w:b/>
      </w:rPr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C49"/>
    <w:multiLevelType w:val="hybridMultilevel"/>
    <w:tmpl w:val="651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7CAA"/>
    <w:multiLevelType w:val="hybridMultilevel"/>
    <w:tmpl w:val="2CE22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978A6"/>
    <w:multiLevelType w:val="hybridMultilevel"/>
    <w:tmpl w:val="362C8924"/>
    <w:lvl w:ilvl="0" w:tplc="C3F29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2D19"/>
    <w:multiLevelType w:val="hybridMultilevel"/>
    <w:tmpl w:val="9522A570"/>
    <w:lvl w:ilvl="0" w:tplc="A5D8D2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1747"/>
    <w:multiLevelType w:val="hybridMultilevel"/>
    <w:tmpl w:val="D05CF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60565"/>
    <w:multiLevelType w:val="hybridMultilevel"/>
    <w:tmpl w:val="321CE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777C8"/>
    <w:multiLevelType w:val="hybridMultilevel"/>
    <w:tmpl w:val="DE527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F22934"/>
    <w:multiLevelType w:val="hybridMultilevel"/>
    <w:tmpl w:val="F3721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9404AA"/>
    <w:multiLevelType w:val="hybridMultilevel"/>
    <w:tmpl w:val="461E4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55F30"/>
    <w:multiLevelType w:val="hybridMultilevel"/>
    <w:tmpl w:val="68807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A167CD"/>
    <w:multiLevelType w:val="hybridMultilevel"/>
    <w:tmpl w:val="55E49580"/>
    <w:lvl w:ilvl="0" w:tplc="3E187A68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A7B"/>
    <w:multiLevelType w:val="hybridMultilevel"/>
    <w:tmpl w:val="821E3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95493"/>
    <w:multiLevelType w:val="hybridMultilevel"/>
    <w:tmpl w:val="94DAE13E"/>
    <w:lvl w:ilvl="0" w:tplc="AAF06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840F4"/>
    <w:multiLevelType w:val="hybridMultilevel"/>
    <w:tmpl w:val="428EA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6D4054"/>
    <w:multiLevelType w:val="hybridMultilevel"/>
    <w:tmpl w:val="C32AC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ED7ACF"/>
    <w:multiLevelType w:val="hybridMultilevel"/>
    <w:tmpl w:val="D39ED790"/>
    <w:lvl w:ilvl="0" w:tplc="BACE10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86F97"/>
    <w:multiLevelType w:val="hybridMultilevel"/>
    <w:tmpl w:val="F1166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0A7BA0"/>
    <w:multiLevelType w:val="hybridMultilevel"/>
    <w:tmpl w:val="97C273F0"/>
    <w:lvl w:ilvl="0" w:tplc="C3F292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2C2D5D"/>
    <w:multiLevelType w:val="hybridMultilevel"/>
    <w:tmpl w:val="8E48E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973C87"/>
    <w:multiLevelType w:val="hybridMultilevel"/>
    <w:tmpl w:val="F1529180"/>
    <w:lvl w:ilvl="0" w:tplc="10D4D5A6">
      <w:start w:val="150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380D33"/>
    <w:multiLevelType w:val="hybridMultilevel"/>
    <w:tmpl w:val="6BF41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836765"/>
    <w:multiLevelType w:val="hybridMultilevel"/>
    <w:tmpl w:val="CBD67BB8"/>
    <w:lvl w:ilvl="0" w:tplc="CDA6D3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43E72"/>
    <w:multiLevelType w:val="hybridMultilevel"/>
    <w:tmpl w:val="A118A28C"/>
    <w:lvl w:ilvl="0" w:tplc="304ADE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65ED1"/>
    <w:multiLevelType w:val="hybridMultilevel"/>
    <w:tmpl w:val="70EC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304FAC"/>
    <w:multiLevelType w:val="hybridMultilevel"/>
    <w:tmpl w:val="6A722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AB2692"/>
    <w:multiLevelType w:val="hybridMultilevel"/>
    <w:tmpl w:val="580C4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A71C44"/>
    <w:multiLevelType w:val="hybridMultilevel"/>
    <w:tmpl w:val="FADEA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D092C"/>
    <w:multiLevelType w:val="hybridMultilevel"/>
    <w:tmpl w:val="8E48E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"/>
  </w:num>
  <w:num w:numId="3">
    <w:abstractNumId w:val="27"/>
  </w:num>
  <w:num w:numId="4">
    <w:abstractNumId w:val="26"/>
  </w:num>
  <w:num w:numId="5">
    <w:abstractNumId w:val="23"/>
  </w:num>
  <w:num w:numId="6">
    <w:abstractNumId w:val="5"/>
  </w:num>
  <w:num w:numId="7">
    <w:abstractNumId w:val="4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"/>
  </w:num>
  <w:num w:numId="18">
    <w:abstractNumId w:val="6"/>
  </w:num>
  <w:num w:numId="19">
    <w:abstractNumId w:val="9"/>
  </w:num>
  <w:num w:numId="20">
    <w:abstractNumId w:val="24"/>
  </w:num>
  <w:num w:numId="21">
    <w:abstractNumId w:val="13"/>
  </w:num>
  <w:num w:numId="22">
    <w:abstractNumId w:val="25"/>
  </w:num>
  <w:num w:numId="23">
    <w:abstractNumId w:val="14"/>
  </w:num>
  <w:num w:numId="24">
    <w:abstractNumId w:val="0"/>
  </w:num>
  <w:num w:numId="25">
    <w:abstractNumId w:val="17"/>
  </w:num>
  <w:num w:numId="26">
    <w:abstractNumId w:val="2"/>
  </w:num>
  <w:num w:numId="27">
    <w:abstractNumId w:val="1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useFELayout/>
  </w:compat>
  <w:rsids>
    <w:rsidRoot w:val="003E3B28"/>
    <w:rsid w:val="0000398A"/>
    <w:rsid w:val="0000442F"/>
    <w:rsid w:val="00006416"/>
    <w:rsid w:val="00007817"/>
    <w:rsid w:val="00007C39"/>
    <w:rsid w:val="00010150"/>
    <w:rsid w:val="0001033B"/>
    <w:rsid w:val="0001045F"/>
    <w:rsid w:val="00011CC4"/>
    <w:rsid w:val="0001477F"/>
    <w:rsid w:val="000179A0"/>
    <w:rsid w:val="00017E3E"/>
    <w:rsid w:val="0002033D"/>
    <w:rsid w:val="00020C2C"/>
    <w:rsid w:val="00026241"/>
    <w:rsid w:val="000327E0"/>
    <w:rsid w:val="00033EE4"/>
    <w:rsid w:val="000447A4"/>
    <w:rsid w:val="00044B51"/>
    <w:rsid w:val="000456DD"/>
    <w:rsid w:val="00046353"/>
    <w:rsid w:val="00047969"/>
    <w:rsid w:val="000501D2"/>
    <w:rsid w:val="000505C5"/>
    <w:rsid w:val="0005172B"/>
    <w:rsid w:val="000540E7"/>
    <w:rsid w:val="0005667C"/>
    <w:rsid w:val="0005689C"/>
    <w:rsid w:val="00061B57"/>
    <w:rsid w:val="00062465"/>
    <w:rsid w:val="00063ADD"/>
    <w:rsid w:val="000663E9"/>
    <w:rsid w:val="000664A3"/>
    <w:rsid w:val="000671C7"/>
    <w:rsid w:val="00071CC7"/>
    <w:rsid w:val="00071F04"/>
    <w:rsid w:val="000727C7"/>
    <w:rsid w:val="00073A23"/>
    <w:rsid w:val="00075CCC"/>
    <w:rsid w:val="00076B02"/>
    <w:rsid w:val="00082359"/>
    <w:rsid w:val="00085D59"/>
    <w:rsid w:val="00087EC6"/>
    <w:rsid w:val="0009151E"/>
    <w:rsid w:val="000941C5"/>
    <w:rsid w:val="00094937"/>
    <w:rsid w:val="00094EEF"/>
    <w:rsid w:val="00095AB7"/>
    <w:rsid w:val="00095E7E"/>
    <w:rsid w:val="000B2602"/>
    <w:rsid w:val="000C1208"/>
    <w:rsid w:val="000C2B4E"/>
    <w:rsid w:val="000C433E"/>
    <w:rsid w:val="000C635D"/>
    <w:rsid w:val="000C72AF"/>
    <w:rsid w:val="000D004C"/>
    <w:rsid w:val="000D00DA"/>
    <w:rsid w:val="000D16A8"/>
    <w:rsid w:val="000D1982"/>
    <w:rsid w:val="000D295B"/>
    <w:rsid w:val="000E1AE6"/>
    <w:rsid w:val="000E2C39"/>
    <w:rsid w:val="000E33D1"/>
    <w:rsid w:val="000E3F7B"/>
    <w:rsid w:val="000F2AB7"/>
    <w:rsid w:val="000F2DF5"/>
    <w:rsid w:val="000F3CA4"/>
    <w:rsid w:val="00100C02"/>
    <w:rsid w:val="00100D51"/>
    <w:rsid w:val="0010104C"/>
    <w:rsid w:val="00103309"/>
    <w:rsid w:val="00103A18"/>
    <w:rsid w:val="00106702"/>
    <w:rsid w:val="001104F4"/>
    <w:rsid w:val="0011349C"/>
    <w:rsid w:val="00117AFB"/>
    <w:rsid w:val="00120D69"/>
    <w:rsid w:val="00121573"/>
    <w:rsid w:val="00123536"/>
    <w:rsid w:val="00125900"/>
    <w:rsid w:val="00125EBE"/>
    <w:rsid w:val="0013197D"/>
    <w:rsid w:val="00132C68"/>
    <w:rsid w:val="00133D65"/>
    <w:rsid w:val="00133EC3"/>
    <w:rsid w:val="00137DB0"/>
    <w:rsid w:val="00140BA8"/>
    <w:rsid w:val="001415E4"/>
    <w:rsid w:val="00146022"/>
    <w:rsid w:val="001463DA"/>
    <w:rsid w:val="00151010"/>
    <w:rsid w:val="00151A5B"/>
    <w:rsid w:val="001527CD"/>
    <w:rsid w:val="00156159"/>
    <w:rsid w:val="001676D7"/>
    <w:rsid w:val="00167945"/>
    <w:rsid w:val="001715DE"/>
    <w:rsid w:val="001733B4"/>
    <w:rsid w:val="001801CA"/>
    <w:rsid w:val="001842D4"/>
    <w:rsid w:val="001850AD"/>
    <w:rsid w:val="001871EF"/>
    <w:rsid w:val="00192C55"/>
    <w:rsid w:val="00193CF1"/>
    <w:rsid w:val="00195250"/>
    <w:rsid w:val="001952AC"/>
    <w:rsid w:val="001A0A95"/>
    <w:rsid w:val="001A0D05"/>
    <w:rsid w:val="001A5377"/>
    <w:rsid w:val="001A57F3"/>
    <w:rsid w:val="001A6A47"/>
    <w:rsid w:val="001A6E27"/>
    <w:rsid w:val="001B0DD0"/>
    <w:rsid w:val="001B3AFB"/>
    <w:rsid w:val="001B5744"/>
    <w:rsid w:val="001B6603"/>
    <w:rsid w:val="001C1A6E"/>
    <w:rsid w:val="001C3E44"/>
    <w:rsid w:val="001C40E1"/>
    <w:rsid w:val="001C4FED"/>
    <w:rsid w:val="001C5C61"/>
    <w:rsid w:val="001D0731"/>
    <w:rsid w:val="001D4985"/>
    <w:rsid w:val="001D7E59"/>
    <w:rsid w:val="001E421C"/>
    <w:rsid w:val="001E51B1"/>
    <w:rsid w:val="001E55D5"/>
    <w:rsid w:val="001F058C"/>
    <w:rsid w:val="001F0D8C"/>
    <w:rsid w:val="001F19AF"/>
    <w:rsid w:val="001F37BB"/>
    <w:rsid w:val="001F597E"/>
    <w:rsid w:val="001F7C83"/>
    <w:rsid w:val="0020008C"/>
    <w:rsid w:val="002026A9"/>
    <w:rsid w:val="0020624C"/>
    <w:rsid w:val="0020671E"/>
    <w:rsid w:val="002067AA"/>
    <w:rsid w:val="002069F0"/>
    <w:rsid w:val="00207576"/>
    <w:rsid w:val="002079F2"/>
    <w:rsid w:val="00207DFC"/>
    <w:rsid w:val="002175E8"/>
    <w:rsid w:val="00223539"/>
    <w:rsid w:val="00223B68"/>
    <w:rsid w:val="0022564B"/>
    <w:rsid w:val="002308C2"/>
    <w:rsid w:val="002336DD"/>
    <w:rsid w:val="00237991"/>
    <w:rsid w:val="002416C0"/>
    <w:rsid w:val="002443F8"/>
    <w:rsid w:val="002454D1"/>
    <w:rsid w:val="002634B0"/>
    <w:rsid w:val="00266C99"/>
    <w:rsid w:val="00275304"/>
    <w:rsid w:val="00280467"/>
    <w:rsid w:val="00280BCB"/>
    <w:rsid w:val="00285D31"/>
    <w:rsid w:val="002869EF"/>
    <w:rsid w:val="0029723A"/>
    <w:rsid w:val="002A6CD8"/>
    <w:rsid w:val="002A7C26"/>
    <w:rsid w:val="002B0492"/>
    <w:rsid w:val="002B2346"/>
    <w:rsid w:val="002B23CD"/>
    <w:rsid w:val="002B4243"/>
    <w:rsid w:val="002B5F8D"/>
    <w:rsid w:val="002B6C49"/>
    <w:rsid w:val="002B73E9"/>
    <w:rsid w:val="002C311F"/>
    <w:rsid w:val="002C6F90"/>
    <w:rsid w:val="002D0682"/>
    <w:rsid w:val="002D100C"/>
    <w:rsid w:val="002D2330"/>
    <w:rsid w:val="002D2631"/>
    <w:rsid w:val="002D3F10"/>
    <w:rsid w:val="002D6188"/>
    <w:rsid w:val="002E0A81"/>
    <w:rsid w:val="002E3423"/>
    <w:rsid w:val="002E38B9"/>
    <w:rsid w:val="002E5B73"/>
    <w:rsid w:val="002E67A3"/>
    <w:rsid w:val="002F14A5"/>
    <w:rsid w:val="002F1FAA"/>
    <w:rsid w:val="002F4A0D"/>
    <w:rsid w:val="00300556"/>
    <w:rsid w:val="003029EC"/>
    <w:rsid w:val="00304A54"/>
    <w:rsid w:val="00311461"/>
    <w:rsid w:val="00312359"/>
    <w:rsid w:val="003127CB"/>
    <w:rsid w:val="0031377A"/>
    <w:rsid w:val="00314BC3"/>
    <w:rsid w:val="003162AC"/>
    <w:rsid w:val="0031636D"/>
    <w:rsid w:val="00316E88"/>
    <w:rsid w:val="003207D1"/>
    <w:rsid w:val="003232DB"/>
    <w:rsid w:val="00325389"/>
    <w:rsid w:val="00330B5B"/>
    <w:rsid w:val="00330EA5"/>
    <w:rsid w:val="00336CE2"/>
    <w:rsid w:val="00337E47"/>
    <w:rsid w:val="00337E8F"/>
    <w:rsid w:val="00341AE4"/>
    <w:rsid w:val="0034347F"/>
    <w:rsid w:val="003440DC"/>
    <w:rsid w:val="003446CA"/>
    <w:rsid w:val="00344FDC"/>
    <w:rsid w:val="00345CB5"/>
    <w:rsid w:val="00346866"/>
    <w:rsid w:val="003533C3"/>
    <w:rsid w:val="00357418"/>
    <w:rsid w:val="00363FE3"/>
    <w:rsid w:val="00364919"/>
    <w:rsid w:val="00367374"/>
    <w:rsid w:val="00372373"/>
    <w:rsid w:val="003731CC"/>
    <w:rsid w:val="003830EE"/>
    <w:rsid w:val="00383678"/>
    <w:rsid w:val="00384261"/>
    <w:rsid w:val="00384E74"/>
    <w:rsid w:val="003850B4"/>
    <w:rsid w:val="00385AF7"/>
    <w:rsid w:val="00390B1E"/>
    <w:rsid w:val="00394259"/>
    <w:rsid w:val="00396DAD"/>
    <w:rsid w:val="003A0CF7"/>
    <w:rsid w:val="003A3BC0"/>
    <w:rsid w:val="003A74F8"/>
    <w:rsid w:val="003B0F3A"/>
    <w:rsid w:val="003B5A50"/>
    <w:rsid w:val="003B6157"/>
    <w:rsid w:val="003B7BD7"/>
    <w:rsid w:val="003C080F"/>
    <w:rsid w:val="003C28A4"/>
    <w:rsid w:val="003C3905"/>
    <w:rsid w:val="003C4182"/>
    <w:rsid w:val="003C6A14"/>
    <w:rsid w:val="003D34DD"/>
    <w:rsid w:val="003D596A"/>
    <w:rsid w:val="003E3B28"/>
    <w:rsid w:val="003E4829"/>
    <w:rsid w:val="003F70DB"/>
    <w:rsid w:val="003F7C6F"/>
    <w:rsid w:val="00400795"/>
    <w:rsid w:val="00401D71"/>
    <w:rsid w:val="00402E27"/>
    <w:rsid w:val="004045D5"/>
    <w:rsid w:val="00411640"/>
    <w:rsid w:val="004211E3"/>
    <w:rsid w:val="00426875"/>
    <w:rsid w:val="004270D4"/>
    <w:rsid w:val="004275AC"/>
    <w:rsid w:val="00431FE2"/>
    <w:rsid w:val="004332E4"/>
    <w:rsid w:val="00433CB8"/>
    <w:rsid w:val="0043601C"/>
    <w:rsid w:val="00437D18"/>
    <w:rsid w:val="004412E0"/>
    <w:rsid w:val="00441488"/>
    <w:rsid w:val="00441B07"/>
    <w:rsid w:val="00443236"/>
    <w:rsid w:val="00446764"/>
    <w:rsid w:val="00447B97"/>
    <w:rsid w:val="00452191"/>
    <w:rsid w:val="00454C93"/>
    <w:rsid w:val="00457D1C"/>
    <w:rsid w:val="004602E7"/>
    <w:rsid w:val="00466EBA"/>
    <w:rsid w:val="00470F58"/>
    <w:rsid w:val="00471F64"/>
    <w:rsid w:val="004732FC"/>
    <w:rsid w:val="00473790"/>
    <w:rsid w:val="0047599B"/>
    <w:rsid w:val="0048010B"/>
    <w:rsid w:val="00482AAF"/>
    <w:rsid w:val="00483786"/>
    <w:rsid w:val="00483801"/>
    <w:rsid w:val="0048690E"/>
    <w:rsid w:val="00486EE4"/>
    <w:rsid w:val="004873E1"/>
    <w:rsid w:val="00494C1F"/>
    <w:rsid w:val="0049703F"/>
    <w:rsid w:val="004A07A2"/>
    <w:rsid w:val="004A1C1D"/>
    <w:rsid w:val="004A4BF9"/>
    <w:rsid w:val="004A74E8"/>
    <w:rsid w:val="004B7DC3"/>
    <w:rsid w:val="004C0331"/>
    <w:rsid w:val="004C1A75"/>
    <w:rsid w:val="004C3260"/>
    <w:rsid w:val="004C4641"/>
    <w:rsid w:val="004D1D2D"/>
    <w:rsid w:val="004D49F3"/>
    <w:rsid w:val="004E2580"/>
    <w:rsid w:val="004E4683"/>
    <w:rsid w:val="004E4895"/>
    <w:rsid w:val="004E637C"/>
    <w:rsid w:val="004E651D"/>
    <w:rsid w:val="004E7377"/>
    <w:rsid w:val="004F5FDF"/>
    <w:rsid w:val="004F68B9"/>
    <w:rsid w:val="004F6BBF"/>
    <w:rsid w:val="00500DAE"/>
    <w:rsid w:val="005047A4"/>
    <w:rsid w:val="005113D5"/>
    <w:rsid w:val="00512829"/>
    <w:rsid w:val="005157D3"/>
    <w:rsid w:val="00544BF8"/>
    <w:rsid w:val="00545ACC"/>
    <w:rsid w:val="0054641D"/>
    <w:rsid w:val="00547D4E"/>
    <w:rsid w:val="005717F4"/>
    <w:rsid w:val="00573388"/>
    <w:rsid w:val="005814ED"/>
    <w:rsid w:val="00582778"/>
    <w:rsid w:val="00586B33"/>
    <w:rsid w:val="00591574"/>
    <w:rsid w:val="005921D6"/>
    <w:rsid w:val="005A0150"/>
    <w:rsid w:val="005A0FD8"/>
    <w:rsid w:val="005A18FE"/>
    <w:rsid w:val="005A353A"/>
    <w:rsid w:val="005B0CD8"/>
    <w:rsid w:val="005B6F53"/>
    <w:rsid w:val="005C0350"/>
    <w:rsid w:val="005C06DD"/>
    <w:rsid w:val="005C3867"/>
    <w:rsid w:val="005C4503"/>
    <w:rsid w:val="005C4D0B"/>
    <w:rsid w:val="005C5068"/>
    <w:rsid w:val="005C7C43"/>
    <w:rsid w:val="005D3729"/>
    <w:rsid w:val="005D5E5A"/>
    <w:rsid w:val="005D75E3"/>
    <w:rsid w:val="005D7831"/>
    <w:rsid w:val="005E1123"/>
    <w:rsid w:val="005E1B74"/>
    <w:rsid w:val="005E475E"/>
    <w:rsid w:val="005E5617"/>
    <w:rsid w:val="005E587E"/>
    <w:rsid w:val="005E67CA"/>
    <w:rsid w:val="005E6831"/>
    <w:rsid w:val="005F24CE"/>
    <w:rsid w:val="005F2A10"/>
    <w:rsid w:val="005F32F1"/>
    <w:rsid w:val="005F5A7A"/>
    <w:rsid w:val="005F66FF"/>
    <w:rsid w:val="005F6968"/>
    <w:rsid w:val="0060198A"/>
    <w:rsid w:val="00611BB5"/>
    <w:rsid w:val="006133C0"/>
    <w:rsid w:val="006134C3"/>
    <w:rsid w:val="00627C33"/>
    <w:rsid w:val="00627EDA"/>
    <w:rsid w:val="00630929"/>
    <w:rsid w:val="0063235C"/>
    <w:rsid w:val="0063583C"/>
    <w:rsid w:val="006363ED"/>
    <w:rsid w:val="006434BF"/>
    <w:rsid w:val="00643D9D"/>
    <w:rsid w:val="0064741B"/>
    <w:rsid w:val="006476DB"/>
    <w:rsid w:val="00647ADC"/>
    <w:rsid w:val="0065628E"/>
    <w:rsid w:val="00660D95"/>
    <w:rsid w:val="00662921"/>
    <w:rsid w:val="00662FDE"/>
    <w:rsid w:val="0066355C"/>
    <w:rsid w:val="00665BF1"/>
    <w:rsid w:val="006679C5"/>
    <w:rsid w:val="00672317"/>
    <w:rsid w:val="00674DF0"/>
    <w:rsid w:val="0067622C"/>
    <w:rsid w:val="00677771"/>
    <w:rsid w:val="006813F9"/>
    <w:rsid w:val="00683A77"/>
    <w:rsid w:val="00684055"/>
    <w:rsid w:val="006844B7"/>
    <w:rsid w:val="00686613"/>
    <w:rsid w:val="006908D4"/>
    <w:rsid w:val="006911DF"/>
    <w:rsid w:val="00693E27"/>
    <w:rsid w:val="00696A8F"/>
    <w:rsid w:val="006A2C14"/>
    <w:rsid w:val="006A366C"/>
    <w:rsid w:val="006A7395"/>
    <w:rsid w:val="006A7EF0"/>
    <w:rsid w:val="006B2577"/>
    <w:rsid w:val="006B3D73"/>
    <w:rsid w:val="006B482F"/>
    <w:rsid w:val="006C5789"/>
    <w:rsid w:val="006C695C"/>
    <w:rsid w:val="006D142B"/>
    <w:rsid w:val="006D28EF"/>
    <w:rsid w:val="006D4801"/>
    <w:rsid w:val="006E0139"/>
    <w:rsid w:val="006E03A7"/>
    <w:rsid w:val="006E0F71"/>
    <w:rsid w:val="006E27A4"/>
    <w:rsid w:val="006E4AD7"/>
    <w:rsid w:val="006E56E2"/>
    <w:rsid w:val="006F289E"/>
    <w:rsid w:val="006F52D6"/>
    <w:rsid w:val="00706301"/>
    <w:rsid w:val="00711BF4"/>
    <w:rsid w:val="007132FE"/>
    <w:rsid w:val="007168B9"/>
    <w:rsid w:val="00717957"/>
    <w:rsid w:val="00717B00"/>
    <w:rsid w:val="0072014B"/>
    <w:rsid w:val="00721870"/>
    <w:rsid w:val="00721FBC"/>
    <w:rsid w:val="0072720E"/>
    <w:rsid w:val="007302FE"/>
    <w:rsid w:val="00746AA7"/>
    <w:rsid w:val="00747F3A"/>
    <w:rsid w:val="007503A2"/>
    <w:rsid w:val="0075467E"/>
    <w:rsid w:val="00756261"/>
    <w:rsid w:val="007622FB"/>
    <w:rsid w:val="00762682"/>
    <w:rsid w:val="00764F2A"/>
    <w:rsid w:val="007658C7"/>
    <w:rsid w:val="0076597B"/>
    <w:rsid w:val="0076661A"/>
    <w:rsid w:val="00771F00"/>
    <w:rsid w:val="00773952"/>
    <w:rsid w:val="00775F75"/>
    <w:rsid w:val="00777BEB"/>
    <w:rsid w:val="00784387"/>
    <w:rsid w:val="007859C2"/>
    <w:rsid w:val="00787C7E"/>
    <w:rsid w:val="00791D85"/>
    <w:rsid w:val="00794C02"/>
    <w:rsid w:val="00794C1E"/>
    <w:rsid w:val="00795559"/>
    <w:rsid w:val="00797205"/>
    <w:rsid w:val="007A4A35"/>
    <w:rsid w:val="007A65D0"/>
    <w:rsid w:val="007A72A5"/>
    <w:rsid w:val="007B15DF"/>
    <w:rsid w:val="007B7BC8"/>
    <w:rsid w:val="007C07C0"/>
    <w:rsid w:val="007C7121"/>
    <w:rsid w:val="007D1402"/>
    <w:rsid w:val="007D2084"/>
    <w:rsid w:val="007D5E80"/>
    <w:rsid w:val="007D6AA0"/>
    <w:rsid w:val="007E3EA3"/>
    <w:rsid w:val="007E40F4"/>
    <w:rsid w:val="007F0218"/>
    <w:rsid w:val="007F07CC"/>
    <w:rsid w:val="007F0926"/>
    <w:rsid w:val="00802F48"/>
    <w:rsid w:val="00803CA6"/>
    <w:rsid w:val="00805665"/>
    <w:rsid w:val="0081404C"/>
    <w:rsid w:val="00817A97"/>
    <w:rsid w:val="00821A1B"/>
    <w:rsid w:val="00823570"/>
    <w:rsid w:val="0082388F"/>
    <w:rsid w:val="0083484C"/>
    <w:rsid w:val="00834E8D"/>
    <w:rsid w:val="008379C0"/>
    <w:rsid w:val="00840B87"/>
    <w:rsid w:val="008443D0"/>
    <w:rsid w:val="0085433A"/>
    <w:rsid w:val="0086597B"/>
    <w:rsid w:val="00865D4E"/>
    <w:rsid w:val="00867D0B"/>
    <w:rsid w:val="008716A1"/>
    <w:rsid w:val="00872F7F"/>
    <w:rsid w:val="008770BD"/>
    <w:rsid w:val="0087751F"/>
    <w:rsid w:val="00880124"/>
    <w:rsid w:val="00880656"/>
    <w:rsid w:val="0088163A"/>
    <w:rsid w:val="0088267E"/>
    <w:rsid w:val="00887924"/>
    <w:rsid w:val="0089425D"/>
    <w:rsid w:val="00894D74"/>
    <w:rsid w:val="00896593"/>
    <w:rsid w:val="00897EF2"/>
    <w:rsid w:val="008A032A"/>
    <w:rsid w:val="008A3024"/>
    <w:rsid w:val="008A4DC3"/>
    <w:rsid w:val="008A59BD"/>
    <w:rsid w:val="008A6C7F"/>
    <w:rsid w:val="008A7468"/>
    <w:rsid w:val="008A7802"/>
    <w:rsid w:val="008B0AFC"/>
    <w:rsid w:val="008B33B2"/>
    <w:rsid w:val="008B4F7E"/>
    <w:rsid w:val="008C33D9"/>
    <w:rsid w:val="008D0049"/>
    <w:rsid w:val="008D10F6"/>
    <w:rsid w:val="008D2AAF"/>
    <w:rsid w:val="008E1960"/>
    <w:rsid w:val="008E270B"/>
    <w:rsid w:val="008E2B23"/>
    <w:rsid w:val="008E433C"/>
    <w:rsid w:val="008E6A0C"/>
    <w:rsid w:val="008E7DE5"/>
    <w:rsid w:val="008F1CFF"/>
    <w:rsid w:val="008F7E33"/>
    <w:rsid w:val="009024A1"/>
    <w:rsid w:val="00903FBB"/>
    <w:rsid w:val="009057F4"/>
    <w:rsid w:val="00906F3B"/>
    <w:rsid w:val="00907CFD"/>
    <w:rsid w:val="00913B5B"/>
    <w:rsid w:val="00917770"/>
    <w:rsid w:val="0092227A"/>
    <w:rsid w:val="00922EF8"/>
    <w:rsid w:val="00923ED0"/>
    <w:rsid w:val="00925464"/>
    <w:rsid w:val="0092797B"/>
    <w:rsid w:val="00932632"/>
    <w:rsid w:val="00937641"/>
    <w:rsid w:val="0094039D"/>
    <w:rsid w:val="00943154"/>
    <w:rsid w:val="0094521E"/>
    <w:rsid w:val="00945A51"/>
    <w:rsid w:val="00946E28"/>
    <w:rsid w:val="00946FB7"/>
    <w:rsid w:val="00947620"/>
    <w:rsid w:val="009563DD"/>
    <w:rsid w:val="00957390"/>
    <w:rsid w:val="009601D9"/>
    <w:rsid w:val="009657CC"/>
    <w:rsid w:val="00970C03"/>
    <w:rsid w:val="00972783"/>
    <w:rsid w:val="00974A23"/>
    <w:rsid w:val="00974CA4"/>
    <w:rsid w:val="00981F9B"/>
    <w:rsid w:val="00986667"/>
    <w:rsid w:val="00991B5F"/>
    <w:rsid w:val="009966C3"/>
    <w:rsid w:val="009A2EED"/>
    <w:rsid w:val="009A469D"/>
    <w:rsid w:val="009A631B"/>
    <w:rsid w:val="009B140C"/>
    <w:rsid w:val="009B27F8"/>
    <w:rsid w:val="009B4281"/>
    <w:rsid w:val="009B4B72"/>
    <w:rsid w:val="009C0F9D"/>
    <w:rsid w:val="009C2FF2"/>
    <w:rsid w:val="009C35EA"/>
    <w:rsid w:val="009C3DAE"/>
    <w:rsid w:val="009C7401"/>
    <w:rsid w:val="009D0406"/>
    <w:rsid w:val="009D2B21"/>
    <w:rsid w:val="009D7C75"/>
    <w:rsid w:val="009E2A2E"/>
    <w:rsid w:val="009E3530"/>
    <w:rsid w:val="009E5CE8"/>
    <w:rsid w:val="009F3D2B"/>
    <w:rsid w:val="009F464C"/>
    <w:rsid w:val="009F531D"/>
    <w:rsid w:val="00A011DD"/>
    <w:rsid w:val="00A01FF7"/>
    <w:rsid w:val="00A02BB1"/>
    <w:rsid w:val="00A10BAC"/>
    <w:rsid w:val="00A12507"/>
    <w:rsid w:val="00A133F3"/>
    <w:rsid w:val="00A13D10"/>
    <w:rsid w:val="00A16D24"/>
    <w:rsid w:val="00A209AC"/>
    <w:rsid w:val="00A20E38"/>
    <w:rsid w:val="00A223C7"/>
    <w:rsid w:val="00A22A00"/>
    <w:rsid w:val="00A22B30"/>
    <w:rsid w:val="00A22B8E"/>
    <w:rsid w:val="00A25F5A"/>
    <w:rsid w:val="00A3241A"/>
    <w:rsid w:val="00A3449E"/>
    <w:rsid w:val="00A40BDF"/>
    <w:rsid w:val="00A42225"/>
    <w:rsid w:val="00A42891"/>
    <w:rsid w:val="00A43DB0"/>
    <w:rsid w:val="00A5135D"/>
    <w:rsid w:val="00A51860"/>
    <w:rsid w:val="00A51DF6"/>
    <w:rsid w:val="00A52B81"/>
    <w:rsid w:val="00A56DEC"/>
    <w:rsid w:val="00A63226"/>
    <w:rsid w:val="00A66922"/>
    <w:rsid w:val="00A70023"/>
    <w:rsid w:val="00A7075E"/>
    <w:rsid w:val="00A70F27"/>
    <w:rsid w:val="00A71DD8"/>
    <w:rsid w:val="00A75F91"/>
    <w:rsid w:val="00A769CA"/>
    <w:rsid w:val="00A80670"/>
    <w:rsid w:val="00A825DC"/>
    <w:rsid w:val="00A82B50"/>
    <w:rsid w:val="00A83B5E"/>
    <w:rsid w:val="00A85D22"/>
    <w:rsid w:val="00A92EA5"/>
    <w:rsid w:val="00A9520D"/>
    <w:rsid w:val="00A969B5"/>
    <w:rsid w:val="00A97635"/>
    <w:rsid w:val="00A97FC2"/>
    <w:rsid w:val="00AB0237"/>
    <w:rsid w:val="00AB0ED1"/>
    <w:rsid w:val="00AB2C5B"/>
    <w:rsid w:val="00AB6AB6"/>
    <w:rsid w:val="00AB6E48"/>
    <w:rsid w:val="00AC0AA0"/>
    <w:rsid w:val="00AC2677"/>
    <w:rsid w:val="00AC28FC"/>
    <w:rsid w:val="00AC306D"/>
    <w:rsid w:val="00AD220E"/>
    <w:rsid w:val="00AD39FE"/>
    <w:rsid w:val="00AD5D5C"/>
    <w:rsid w:val="00AD6A8F"/>
    <w:rsid w:val="00AD7123"/>
    <w:rsid w:val="00AD72A6"/>
    <w:rsid w:val="00AE2058"/>
    <w:rsid w:val="00AE28BA"/>
    <w:rsid w:val="00AE5126"/>
    <w:rsid w:val="00AF095F"/>
    <w:rsid w:val="00B00323"/>
    <w:rsid w:val="00B014F7"/>
    <w:rsid w:val="00B02355"/>
    <w:rsid w:val="00B07930"/>
    <w:rsid w:val="00B10213"/>
    <w:rsid w:val="00B14DFF"/>
    <w:rsid w:val="00B15329"/>
    <w:rsid w:val="00B157EB"/>
    <w:rsid w:val="00B20948"/>
    <w:rsid w:val="00B23837"/>
    <w:rsid w:val="00B240D0"/>
    <w:rsid w:val="00B25430"/>
    <w:rsid w:val="00B278D8"/>
    <w:rsid w:val="00B30CF9"/>
    <w:rsid w:val="00B313C5"/>
    <w:rsid w:val="00B34222"/>
    <w:rsid w:val="00B360FC"/>
    <w:rsid w:val="00B418FE"/>
    <w:rsid w:val="00B44F86"/>
    <w:rsid w:val="00B51DC5"/>
    <w:rsid w:val="00B548FE"/>
    <w:rsid w:val="00B56EBC"/>
    <w:rsid w:val="00B600D7"/>
    <w:rsid w:val="00B613FD"/>
    <w:rsid w:val="00B62255"/>
    <w:rsid w:val="00B64B53"/>
    <w:rsid w:val="00B67738"/>
    <w:rsid w:val="00B678AB"/>
    <w:rsid w:val="00B70089"/>
    <w:rsid w:val="00B70183"/>
    <w:rsid w:val="00B7274A"/>
    <w:rsid w:val="00B7328D"/>
    <w:rsid w:val="00B75672"/>
    <w:rsid w:val="00B75BC2"/>
    <w:rsid w:val="00B76747"/>
    <w:rsid w:val="00B821B2"/>
    <w:rsid w:val="00B83FB3"/>
    <w:rsid w:val="00B90B1F"/>
    <w:rsid w:val="00B919A0"/>
    <w:rsid w:val="00B91E13"/>
    <w:rsid w:val="00B94CCA"/>
    <w:rsid w:val="00B94F68"/>
    <w:rsid w:val="00B961C1"/>
    <w:rsid w:val="00B977E5"/>
    <w:rsid w:val="00BA003E"/>
    <w:rsid w:val="00BA0405"/>
    <w:rsid w:val="00BA09F8"/>
    <w:rsid w:val="00BA68BB"/>
    <w:rsid w:val="00BB00CA"/>
    <w:rsid w:val="00BB160F"/>
    <w:rsid w:val="00BB1BFF"/>
    <w:rsid w:val="00BB3941"/>
    <w:rsid w:val="00BC1D3F"/>
    <w:rsid w:val="00BC2C15"/>
    <w:rsid w:val="00BD01C8"/>
    <w:rsid w:val="00BD2010"/>
    <w:rsid w:val="00BD6A70"/>
    <w:rsid w:val="00BE3EA9"/>
    <w:rsid w:val="00BE4F11"/>
    <w:rsid w:val="00BE5913"/>
    <w:rsid w:val="00BF2B93"/>
    <w:rsid w:val="00BF3957"/>
    <w:rsid w:val="00BF781D"/>
    <w:rsid w:val="00C01299"/>
    <w:rsid w:val="00C01DF3"/>
    <w:rsid w:val="00C02494"/>
    <w:rsid w:val="00C0252F"/>
    <w:rsid w:val="00C05369"/>
    <w:rsid w:val="00C05E3A"/>
    <w:rsid w:val="00C110A5"/>
    <w:rsid w:val="00C14B9F"/>
    <w:rsid w:val="00C20810"/>
    <w:rsid w:val="00C21871"/>
    <w:rsid w:val="00C2344D"/>
    <w:rsid w:val="00C3080B"/>
    <w:rsid w:val="00C31FCE"/>
    <w:rsid w:val="00C33507"/>
    <w:rsid w:val="00C3361F"/>
    <w:rsid w:val="00C41473"/>
    <w:rsid w:val="00C417E4"/>
    <w:rsid w:val="00C432CA"/>
    <w:rsid w:val="00C439C2"/>
    <w:rsid w:val="00C43C23"/>
    <w:rsid w:val="00C43DAC"/>
    <w:rsid w:val="00C4667D"/>
    <w:rsid w:val="00C5063B"/>
    <w:rsid w:val="00C536B4"/>
    <w:rsid w:val="00C67D37"/>
    <w:rsid w:val="00C7182F"/>
    <w:rsid w:val="00C76F88"/>
    <w:rsid w:val="00C8092F"/>
    <w:rsid w:val="00C82F7D"/>
    <w:rsid w:val="00C902CA"/>
    <w:rsid w:val="00C90508"/>
    <w:rsid w:val="00C919E4"/>
    <w:rsid w:val="00C92483"/>
    <w:rsid w:val="00C95E15"/>
    <w:rsid w:val="00C9622F"/>
    <w:rsid w:val="00CA2059"/>
    <w:rsid w:val="00CA2154"/>
    <w:rsid w:val="00CA2E88"/>
    <w:rsid w:val="00CA44A5"/>
    <w:rsid w:val="00CA4CF2"/>
    <w:rsid w:val="00CA70B8"/>
    <w:rsid w:val="00CB528E"/>
    <w:rsid w:val="00CB6A30"/>
    <w:rsid w:val="00CB6B27"/>
    <w:rsid w:val="00CC3413"/>
    <w:rsid w:val="00CC4670"/>
    <w:rsid w:val="00CC5341"/>
    <w:rsid w:val="00CC7227"/>
    <w:rsid w:val="00CD309C"/>
    <w:rsid w:val="00CD3733"/>
    <w:rsid w:val="00CD4F5A"/>
    <w:rsid w:val="00CE0982"/>
    <w:rsid w:val="00CE11CB"/>
    <w:rsid w:val="00CE2BFF"/>
    <w:rsid w:val="00CE5B2E"/>
    <w:rsid w:val="00CE76A4"/>
    <w:rsid w:val="00CF3ADF"/>
    <w:rsid w:val="00CF4640"/>
    <w:rsid w:val="00D03CB0"/>
    <w:rsid w:val="00D03F7D"/>
    <w:rsid w:val="00D03FC5"/>
    <w:rsid w:val="00D05353"/>
    <w:rsid w:val="00D05ED1"/>
    <w:rsid w:val="00D119BE"/>
    <w:rsid w:val="00D13687"/>
    <w:rsid w:val="00D17444"/>
    <w:rsid w:val="00D203DD"/>
    <w:rsid w:val="00D42465"/>
    <w:rsid w:val="00D444CF"/>
    <w:rsid w:val="00D453B3"/>
    <w:rsid w:val="00D46D4B"/>
    <w:rsid w:val="00D5143C"/>
    <w:rsid w:val="00D51C96"/>
    <w:rsid w:val="00D52A85"/>
    <w:rsid w:val="00D5338B"/>
    <w:rsid w:val="00D57545"/>
    <w:rsid w:val="00D57D2B"/>
    <w:rsid w:val="00D61109"/>
    <w:rsid w:val="00D63A5B"/>
    <w:rsid w:val="00D727CA"/>
    <w:rsid w:val="00D77B15"/>
    <w:rsid w:val="00D81A14"/>
    <w:rsid w:val="00D8411C"/>
    <w:rsid w:val="00D87122"/>
    <w:rsid w:val="00D87411"/>
    <w:rsid w:val="00D876D3"/>
    <w:rsid w:val="00D87BCC"/>
    <w:rsid w:val="00D93556"/>
    <w:rsid w:val="00D95FDD"/>
    <w:rsid w:val="00D97BB0"/>
    <w:rsid w:val="00DB00CE"/>
    <w:rsid w:val="00DB0915"/>
    <w:rsid w:val="00DB4A16"/>
    <w:rsid w:val="00DB4EA1"/>
    <w:rsid w:val="00DB5FEB"/>
    <w:rsid w:val="00DB6ADC"/>
    <w:rsid w:val="00DB7BB4"/>
    <w:rsid w:val="00DC0456"/>
    <w:rsid w:val="00DC0942"/>
    <w:rsid w:val="00DC0D3E"/>
    <w:rsid w:val="00DC1406"/>
    <w:rsid w:val="00DC1967"/>
    <w:rsid w:val="00DC405A"/>
    <w:rsid w:val="00DC5662"/>
    <w:rsid w:val="00DC69ED"/>
    <w:rsid w:val="00DC7930"/>
    <w:rsid w:val="00DD42BA"/>
    <w:rsid w:val="00DD4EFD"/>
    <w:rsid w:val="00DD53DD"/>
    <w:rsid w:val="00DD742D"/>
    <w:rsid w:val="00DD7A3B"/>
    <w:rsid w:val="00DD7E44"/>
    <w:rsid w:val="00DE112D"/>
    <w:rsid w:val="00DE1AFC"/>
    <w:rsid w:val="00DE29BB"/>
    <w:rsid w:val="00DE4D25"/>
    <w:rsid w:val="00DF03E0"/>
    <w:rsid w:val="00DF1B8F"/>
    <w:rsid w:val="00DF2D54"/>
    <w:rsid w:val="00DF4998"/>
    <w:rsid w:val="00DF5D49"/>
    <w:rsid w:val="00DF63A1"/>
    <w:rsid w:val="00E0196A"/>
    <w:rsid w:val="00E02D02"/>
    <w:rsid w:val="00E04A5E"/>
    <w:rsid w:val="00E055A3"/>
    <w:rsid w:val="00E062D3"/>
    <w:rsid w:val="00E144F4"/>
    <w:rsid w:val="00E14C0E"/>
    <w:rsid w:val="00E21F9B"/>
    <w:rsid w:val="00E2392E"/>
    <w:rsid w:val="00E25492"/>
    <w:rsid w:val="00E25AF8"/>
    <w:rsid w:val="00E317A3"/>
    <w:rsid w:val="00E34B73"/>
    <w:rsid w:val="00E42938"/>
    <w:rsid w:val="00E43324"/>
    <w:rsid w:val="00E45B0A"/>
    <w:rsid w:val="00E53260"/>
    <w:rsid w:val="00E54A0D"/>
    <w:rsid w:val="00E55D61"/>
    <w:rsid w:val="00E5631E"/>
    <w:rsid w:val="00E56595"/>
    <w:rsid w:val="00E6039E"/>
    <w:rsid w:val="00E604FC"/>
    <w:rsid w:val="00E672DA"/>
    <w:rsid w:val="00E72488"/>
    <w:rsid w:val="00E72965"/>
    <w:rsid w:val="00E7439E"/>
    <w:rsid w:val="00E7775D"/>
    <w:rsid w:val="00E942EA"/>
    <w:rsid w:val="00EA09EC"/>
    <w:rsid w:val="00EA2378"/>
    <w:rsid w:val="00EA350D"/>
    <w:rsid w:val="00EA45CA"/>
    <w:rsid w:val="00EA4778"/>
    <w:rsid w:val="00EA67EF"/>
    <w:rsid w:val="00EA6A8F"/>
    <w:rsid w:val="00EB07C6"/>
    <w:rsid w:val="00EB0879"/>
    <w:rsid w:val="00EB25DA"/>
    <w:rsid w:val="00EB274A"/>
    <w:rsid w:val="00EB4A3B"/>
    <w:rsid w:val="00EB4A72"/>
    <w:rsid w:val="00EB7AEE"/>
    <w:rsid w:val="00EC1446"/>
    <w:rsid w:val="00EC170E"/>
    <w:rsid w:val="00EC5373"/>
    <w:rsid w:val="00EC6514"/>
    <w:rsid w:val="00ED03B9"/>
    <w:rsid w:val="00ED23B7"/>
    <w:rsid w:val="00ED46A2"/>
    <w:rsid w:val="00ED4AA6"/>
    <w:rsid w:val="00ED5659"/>
    <w:rsid w:val="00EE149A"/>
    <w:rsid w:val="00EF0132"/>
    <w:rsid w:val="00EF5AEF"/>
    <w:rsid w:val="00EF6C30"/>
    <w:rsid w:val="00EF7425"/>
    <w:rsid w:val="00EF7B0E"/>
    <w:rsid w:val="00F02A95"/>
    <w:rsid w:val="00F0342B"/>
    <w:rsid w:val="00F04978"/>
    <w:rsid w:val="00F07877"/>
    <w:rsid w:val="00F07C8A"/>
    <w:rsid w:val="00F11C33"/>
    <w:rsid w:val="00F13386"/>
    <w:rsid w:val="00F1357B"/>
    <w:rsid w:val="00F1485D"/>
    <w:rsid w:val="00F1558F"/>
    <w:rsid w:val="00F31F01"/>
    <w:rsid w:val="00F35E81"/>
    <w:rsid w:val="00F36ADF"/>
    <w:rsid w:val="00F42191"/>
    <w:rsid w:val="00F42B67"/>
    <w:rsid w:val="00F44CD0"/>
    <w:rsid w:val="00F4760E"/>
    <w:rsid w:val="00F5019E"/>
    <w:rsid w:val="00F51213"/>
    <w:rsid w:val="00F51808"/>
    <w:rsid w:val="00F54581"/>
    <w:rsid w:val="00F547FD"/>
    <w:rsid w:val="00F553F2"/>
    <w:rsid w:val="00F56834"/>
    <w:rsid w:val="00F600DB"/>
    <w:rsid w:val="00F621D2"/>
    <w:rsid w:val="00F7066A"/>
    <w:rsid w:val="00F744F4"/>
    <w:rsid w:val="00F75FA7"/>
    <w:rsid w:val="00F82A9B"/>
    <w:rsid w:val="00F8404D"/>
    <w:rsid w:val="00F84086"/>
    <w:rsid w:val="00F84665"/>
    <w:rsid w:val="00F84EC0"/>
    <w:rsid w:val="00F860F2"/>
    <w:rsid w:val="00F87073"/>
    <w:rsid w:val="00F874E4"/>
    <w:rsid w:val="00F91149"/>
    <w:rsid w:val="00F929D3"/>
    <w:rsid w:val="00F96DAF"/>
    <w:rsid w:val="00F97D3E"/>
    <w:rsid w:val="00FA0107"/>
    <w:rsid w:val="00FA0BD3"/>
    <w:rsid w:val="00FA20F2"/>
    <w:rsid w:val="00FA2231"/>
    <w:rsid w:val="00FA2E30"/>
    <w:rsid w:val="00FA3998"/>
    <w:rsid w:val="00FA4780"/>
    <w:rsid w:val="00FA5687"/>
    <w:rsid w:val="00FA6AF1"/>
    <w:rsid w:val="00FB4D06"/>
    <w:rsid w:val="00FB4FAB"/>
    <w:rsid w:val="00FB5A02"/>
    <w:rsid w:val="00FB5EE6"/>
    <w:rsid w:val="00FB689B"/>
    <w:rsid w:val="00FD0900"/>
    <w:rsid w:val="00FD273C"/>
    <w:rsid w:val="00FE2D1B"/>
    <w:rsid w:val="00FE3B36"/>
    <w:rsid w:val="00FE4805"/>
    <w:rsid w:val="00FF1FA9"/>
    <w:rsid w:val="00FF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5385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A255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B55720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E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9D"/>
  </w:style>
  <w:style w:type="paragraph" w:styleId="Footer">
    <w:name w:val="footer"/>
    <w:basedOn w:val="Normal"/>
    <w:link w:val="FooterChar"/>
    <w:uiPriority w:val="99"/>
    <w:unhideWhenUsed/>
    <w:rsid w:val="009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9D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03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D5E80"/>
  </w:style>
  <w:style w:type="character" w:styleId="CommentReference">
    <w:name w:val="annotation reference"/>
    <w:basedOn w:val="DefaultParagraphFont"/>
    <w:uiPriority w:val="99"/>
    <w:semiHidden/>
    <w:unhideWhenUsed/>
    <w:rsid w:val="00DE4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2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0D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0D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0D51"/>
    <w:rPr>
      <w:vertAlign w:val="superscript"/>
    </w:rPr>
  </w:style>
  <w:style w:type="paragraph" w:customStyle="1" w:styleId="TableGrid1">
    <w:name w:val="Table Grid1"/>
    <w:rsid w:val="0063235C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Revision">
    <w:name w:val="Revision"/>
    <w:hidden/>
    <w:rsid w:val="005A0FD8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2D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">
    <w:name w:val="tx"/>
    <w:basedOn w:val="DefaultParagraphFont"/>
    <w:rsid w:val="00D727CA"/>
  </w:style>
  <w:style w:type="paragraph" w:customStyle="1" w:styleId="ColorfulList-Accent11">
    <w:name w:val="Colorful List - Accent 11"/>
    <w:qFormat/>
    <w:rsid w:val="006E4AD7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ind w:left="720"/>
    </w:pPr>
    <w:rPr>
      <w:rFonts w:ascii="Trebuchet MS" w:eastAsia="ヒラギノ角ゴ Pro W3" w:hAnsi="Trebuchet MS" w:cs="Times New Roman"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E406-B3BA-4A5E-8FC1-B4D70B0E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 Miller</cp:lastModifiedBy>
  <cp:revision>13</cp:revision>
  <cp:lastPrinted>2014-11-06T02:19:00Z</cp:lastPrinted>
  <dcterms:created xsi:type="dcterms:W3CDTF">2015-05-04T15:54:00Z</dcterms:created>
  <dcterms:modified xsi:type="dcterms:W3CDTF">2015-05-22T22:50:00Z</dcterms:modified>
</cp:coreProperties>
</file>