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A" w:rsidRDefault="00693621">
      <w:pPr>
        <w:spacing w:after="0" w:line="240" w:lineRule="auto"/>
        <w:rPr>
          <w:rFonts w:cs="Arial"/>
          <w:b/>
          <w:sz w:val="28"/>
          <w:szCs w:val="28"/>
        </w:rPr>
      </w:pPr>
      <w:r w:rsidRPr="00693621">
        <w:rPr>
          <w:rFonts w:cs="Arial"/>
          <w:b/>
          <w:sz w:val="28"/>
          <w:szCs w:val="28"/>
        </w:rPr>
        <w:t>Physical Well-Being and Motor Development: Safety and Injury Prevention Learning Progression</w:t>
      </w:r>
    </w:p>
    <w:p w:rsidR="0087323A" w:rsidRDefault="0087323A">
      <w:pPr>
        <w:spacing w:after="0" w:line="240" w:lineRule="auto"/>
        <w:rPr>
          <w:rFonts w:cs="Frutiger-BoldCn"/>
          <w:b/>
          <w:bCs/>
          <w:color w:val="000000"/>
        </w:rPr>
      </w:pPr>
    </w:p>
    <w:tbl>
      <w:tblPr>
        <w:tblStyle w:val="TableGrid"/>
        <w:tblW w:w="13176" w:type="dxa"/>
        <w:tblLook w:val="04A0"/>
      </w:tblPr>
      <w:tblGrid>
        <w:gridCol w:w="738"/>
        <w:gridCol w:w="3109"/>
        <w:gridCol w:w="3110"/>
        <w:gridCol w:w="3109"/>
        <w:gridCol w:w="3110"/>
      </w:tblGrid>
      <w:tr w:rsidR="007B681E" w:rsidRPr="00B9119A" w:rsidTr="007B681E">
        <w:tc>
          <w:tcPr>
            <w:tcW w:w="13176" w:type="dxa"/>
            <w:gridSpan w:val="5"/>
          </w:tcPr>
          <w:p w:rsidR="0087323A" w:rsidRDefault="00693621">
            <w:pPr>
              <w:rPr>
                <w:rFonts w:cs="Frutiger-BoldCn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Domain: Physical Well-Being and Motor Development</w:t>
            </w:r>
          </w:p>
        </w:tc>
      </w:tr>
      <w:tr w:rsidR="007B681E" w:rsidRPr="00B9119A" w:rsidTr="007B681E">
        <w:tc>
          <w:tcPr>
            <w:tcW w:w="13176" w:type="dxa"/>
            <w:gridSpan w:val="5"/>
          </w:tcPr>
          <w:p w:rsidR="0087323A" w:rsidRDefault="00693621">
            <w:pPr>
              <w:rPr>
                <w:rFonts w:cs="Frutiger-BoldCn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Strand: Health</w:t>
            </w:r>
          </w:p>
        </w:tc>
      </w:tr>
      <w:tr w:rsidR="007B681E" w:rsidRPr="00B9119A" w:rsidTr="007B681E">
        <w:tc>
          <w:tcPr>
            <w:tcW w:w="13176" w:type="dxa"/>
            <w:gridSpan w:val="5"/>
          </w:tcPr>
          <w:p w:rsidR="0087323A" w:rsidRDefault="00693621">
            <w:pPr>
              <w:rPr>
                <w:rFonts w:cs="Frutiger-BoldCn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 xml:space="preserve">Learning Progression: </w:t>
            </w:r>
            <w:r>
              <w:rPr>
                <w:b/>
              </w:rPr>
              <w:t>Safety and Injury Prevention</w:t>
            </w:r>
          </w:p>
        </w:tc>
      </w:tr>
      <w:tr w:rsidR="007B681E" w:rsidRPr="00B9119A" w:rsidTr="007B681E">
        <w:tc>
          <w:tcPr>
            <w:tcW w:w="13176" w:type="dxa"/>
            <w:gridSpan w:val="5"/>
          </w:tcPr>
          <w:p w:rsidR="0087323A" w:rsidRDefault="00693621">
            <w:pPr>
              <w:rPr>
                <w:rFonts w:cs="Frutiger-BoldCn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Operational Definition: Demonstrates the ability to apply basic safety rules and consequences of unsafe behavior at home, school, and community</w:t>
            </w:r>
          </w:p>
        </w:tc>
      </w:tr>
      <w:tr w:rsidR="007B681E" w:rsidRPr="00B9119A" w:rsidTr="007B681E">
        <w:tc>
          <w:tcPr>
            <w:tcW w:w="738" w:type="dxa"/>
          </w:tcPr>
          <w:p w:rsidR="0087323A" w:rsidRDefault="0087323A">
            <w:pPr>
              <w:rPr>
                <w:rFonts w:cs="Frutiger-BoldCn"/>
                <w:b/>
                <w:bCs/>
                <w:color w:val="000000"/>
              </w:rPr>
            </w:pPr>
          </w:p>
        </w:tc>
        <w:tc>
          <w:tcPr>
            <w:tcW w:w="3109" w:type="dxa"/>
          </w:tcPr>
          <w:p w:rsidR="0087323A" w:rsidRDefault="00693621">
            <w:pPr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3110" w:type="dxa"/>
          </w:tcPr>
          <w:p w:rsidR="0087323A" w:rsidRDefault="00693621">
            <w:pPr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3109" w:type="dxa"/>
          </w:tcPr>
          <w:p w:rsidR="0087323A" w:rsidRDefault="00693621">
            <w:pPr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3110" w:type="dxa"/>
          </w:tcPr>
          <w:p w:rsidR="0087323A" w:rsidRDefault="00693621">
            <w:pPr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D</w:t>
            </w:r>
          </w:p>
        </w:tc>
      </w:tr>
      <w:tr w:rsidR="007B681E" w:rsidRPr="00B9119A" w:rsidTr="0017033F">
        <w:trPr>
          <w:trHeight w:val="1898"/>
        </w:trPr>
        <w:tc>
          <w:tcPr>
            <w:tcW w:w="738" w:type="dxa"/>
            <w:textDirection w:val="btLr"/>
            <w:vAlign w:val="center"/>
          </w:tcPr>
          <w:p w:rsidR="0087323A" w:rsidRDefault="00693621" w:rsidP="0017033F">
            <w:pPr>
              <w:ind w:left="113"/>
              <w:rPr>
                <w:rFonts w:cs="Frutiger-BoldCn"/>
                <w:b/>
                <w:bCs/>
                <w:color w:val="000000"/>
              </w:rPr>
            </w:pPr>
            <w:r w:rsidRPr="00693621">
              <w:rPr>
                <w:b/>
                <w:color w:val="000000"/>
              </w:rPr>
              <w:t>Safe and Unsafe Behaviors</w:t>
            </w:r>
          </w:p>
        </w:tc>
        <w:tc>
          <w:tcPr>
            <w:tcW w:w="3109" w:type="dxa"/>
            <w:shd w:val="clear" w:color="auto" w:fill="auto"/>
          </w:tcPr>
          <w:p w:rsidR="0087323A" w:rsidRDefault="0017033F">
            <w:pPr>
              <w:rPr>
                <w:rFonts w:cs="Frutiger-BoldCn"/>
                <w:b/>
                <w:bCs/>
                <w:color w:val="000000"/>
              </w:rPr>
            </w:pPr>
            <w:r>
              <w:t>Responds to communication of others.</w:t>
            </w:r>
          </w:p>
        </w:tc>
        <w:tc>
          <w:tcPr>
            <w:tcW w:w="3110" w:type="dxa"/>
          </w:tcPr>
          <w:p w:rsidR="0087323A" w:rsidRDefault="00693621">
            <w:pPr>
              <w:rPr>
                <w:rFonts w:cs="Frutiger-BoldCn"/>
                <w:b/>
                <w:bCs/>
                <w:color w:val="000000"/>
              </w:rPr>
            </w:pPr>
            <w:r>
              <w:t>Needs direct adult guidance to stay safe.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7323A" w:rsidRDefault="0087323A">
            <w:pPr>
              <w:rPr>
                <w:rFonts w:cs="Frutiger-BoldCn"/>
                <w:b/>
                <w:bCs/>
                <w:color w:val="000000"/>
              </w:rPr>
            </w:pPr>
          </w:p>
        </w:tc>
        <w:tc>
          <w:tcPr>
            <w:tcW w:w="3110" w:type="dxa"/>
          </w:tcPr>
          <w:p w:rsidR="0087323A" w:rsidRDefault="00693621">
            <w:pPr>
              <w:rPr>
                <w:rFonts w:cs="Frutiger-BoldCn"/>
                <w:b/>
                <w:bCs/>
                <w:color w:val="000000"/>
              </w:rPr>
            </w:pPr>
            <w:r>
              <w:rPr>
                <w:szCs w:val="20"/>
              </w:rPr>
              <w:t>Seeks information or assistance from adult in challenging or unsafe situations.</w:t>
            </w:r>
          </w:p>
        </w:tc>
      </w:tr>
      <w:tr w:rsidR="007B681E" w:rsidRPr="00B9119A" w:rsidTr="0017033F">
        <w:trPr>
          <w:trHeight w:val="1430"/>
        </w:trPr>
        <w:tc>
          <w:tcPr>
            <w:tcW w:w="738" w:type="dxa"/>
            <w:textDirection w:val="btLr"/>
            <w:vAlign w:val="center"/>
          </w:tcPr>
          <w:p w:rsidR="0087323A" w:rsidRDefault="00693621" w:rsidP="0017033F">
            <w:pPr>
              <w:ind w:left="113"/>
              <w:rPr>
                <w:rFonts w:cs="Frutiger-BoldCn"/>
                <w:b/>
                <w:bCs/>
                <w:color w:val="000000"/>
              </w:rPr>
            </w:pPr>
            <w:r w:rsidRPr="00693621">
              <w:rPr>
                <w:b/>
                <w:color w:val="000000"/>
              </w:rPr>
              <w:t>Safety Rules</w:t>
            </w:r>
          </w:p>
        </w:tc>
        <w:tc>
          <w:tcPr>
            <w:tcW w:w="3109" w:type="dxa"/>
            <w:shd w:val="clear" w:color="auto" w:fill="auto"/>
          </w:tcPr>
          <w:p w:rsidR="0087323A" w:rsidRDefault="0017033F">
            <w:pPr>
              <w:rPr>
                <w:rFonts w:cs="Frutiger-BoldCn"/>
                <w:b/>
                <w:bCs/>
                <w:color w:val="000000"/>
              </w:rPr>
            </w:pPr>
            <w:r>
              <w:t>Responds to communication of others.</w:t>
            </w:r>
          </w:p>
        </w:tc>
        <w:tc>
          <w:tcPr>
            <w:tcW w:w="3110" w:type="dxa"/>
          </w:tcPr>
          <w:p w:rsidR="0087323A" w:rsidRDefault="00693621">
            <w:pPr>
              <w:rPr>
                <w:rFonts w:cs="Frutiger-BoldCn"/>
                <w:b/>
                <w:bCs/>
                <w:color w:val="000000"/>
              </w:rPr>
            </w:pPr>
            <w:r>
              <w:t>Orients toward familiar adult in unsafe or unfamiliar situations.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7323A" w:rsidRDefault="0087323A">
            <w:pPr>
              <w:rPr>
                <w:rFonts w:cs="Frutiger-BoldCn"/>
                <w:b/>
                <w:bCs/>
                <w:color w:val="000000"/>
              </w:rPr>
            </w:pPr>
          </w:p>
        </w:tc>
        <w:tc>
          <w:tcPr>
            <w:tcW w:w="3110" w:type="dxa"/>
          </w:tcPr>
          <w:p w:rsidR="0087323A" w:rsidRDefault="00693621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Follows specific adult requests about safety when provided adult guidance to follow through.</w:t>
            </w:r>
          </w:p>
          <w:p w:rsidR="0087323A" w:rsidRDefault="0087323A">
            <w:pPr>
              <w:rPr>
                <w:rFonts w:cs="Frutiger-BoldCn"/>
                <w:b/>
                <w:bCs/>
                <w:color w:val="000000"/>
              </w:rPr>
            </w:pPr>
          </w:p>
        </w:tc>
      </w:tr>
    </w:tbl>
    <w:p w:rsidR="0087323A" w:rsidRDefault="0087323A" w:rsidP="00B9119A">
      <w:pPr>
        <w:spacing w:after="0" w:line="240" w:lineRule="auto"/>
        <w:rPr>
          <w:rFonts w:cs="Frutiger-BoldCn"/>
          <w:b/>
          <w:bCs/>
          <w:color w:val="000000"/>
        </w:rPr>
        <w:sectPr w:rsidR="0087323A" w:rsidSect="007B68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720" w:right="1440" w:bottom="270" w:left="1440" w:header="720" w:footer="720" w:gutter="0"/>
          <w:cols w:space="720"/>
          <w:titlePg/>
          <w:docGrid w:linePitch="360"/>
        </w:sectPr>
      </w:pPr>
    </w:p>
    <w:p w:rsidR="0087323A" w:rsidRDefault="00693621">
      <w:pPr>
        <w:spacing w:after="0" w:line="240" w:lineRule="auto"/>
        <w:rPr>
          <w:rFonts w:cs="Frutiger-BoldItalic"/>
          <w:bCs/>
          <w:iCs/>
          <w:color w:val="000000"/>
        </w:rPr>
      </w:pPr>
      <w:r w:rsidRPr="00693621">
        <w:rPr>
          <w:rFonts w:cs="Frutiger-BoldItalic"/>
          <w:b/>
          <w:bCs/>
          <w:iCs/>
          <w:color w:val="000000"/>
          <w:sz w:val="24"/>
        </w:rPr>
        <w:lastRenderedPageBreak/>
        <w:t>Observational Rubric:</w:t>
      </w:r>
      <w:r w:rsidRPr="00693621">
        <w:rPr>
          <w:rFonts w:cs="Frutiger-BoldItalic"/>
          <w:bCs/>
          <w:iCs/>
          <w:color w:val="000000"/>
          <w:sz w:val="24"/>
        </w:rPr>
        <w:t xml:space="preserve"> </w:t>
      </w:r>
      <w:r>
        <w:rPr>
          <w:rFonts w:cs="Frutiger-BoldItalic"/>
          <w:bCs/>
          <w:iCs/>
          <w:color w:val="000000"/>
        </w:rPr>
        <w:t>Safe and Unsafe Behaviors</w:t>
      </w:r>
    </w:p>
    <w:tbl>
      <w:tblPr>
        <w:tblStyle w:val="TableGrid"/>
        <w:tblW w:w="13158" w:type="dxa"/>
        <w:tblLook w:val="04A0"/>
      </w:tblPr>
      <w:tblGrid>
        <w:gridCol w:w="1998"/>
        <w:gridCol w:w="1890"/>
        <w:gridCol w:w="4140"/>
        <w:gridCol w:w="5130"/>
      </w:tblGrid>
      <w:tr w:rsidR="00F42E5F" w:rsidRPr="00B9119A" w:rsidTr="0017033F">
        <w:trPr>
          <w:trHeight w:val="516"/>
        </w:trPr>
        <w:tc>
          <w:tcPr>
            <w:tcW w:w="1998" w:type="dxa"/>
            <w:vAlign w:val="center"/>
          </w:tcPr>
          <w:p w:rsidR="0087323A" w:rsidRDefault="00693621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Directions</w:t>
            </w:r>
          </w:p>
        </w:tc>
        <w:tc>
          <w:tcPr>
            <w:tcW w:w="1890" w:type="dxa"/>
            <w:vAlign w:val="center"/>
          </w:tcPr>
          <w:p w:rsidR="0087323A" w:rsidRDefault="00693621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Level</w:t>
            </w:r>
          </w:p>
        </w:tc>
        <w:tc>
          <w:tcPr>
            <w:tcW w:w="4140" w:type="dxa"/>
            <w:vAlign w:val="center"/>
          </w:tcPr>
          <w:p w:rsidR="0087323A" w:rsidRDefault="00693621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Rubric</w:t>
            </w:r>
          </w:p>
        </w:tc>
        <w:tc>
          <w:tcPr>
            <w:tcW w:w="5130" w:type="dxa"/>
            <w:vAlign w:val="center"/>
          </w:tcPr>
          <w:p w:rsidR="0087323A" w:rsidRDefault="00693621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Evidence Examples</w:t>
            </w:r>
          </w:p>
        </w:tc>
      </w:tr>
      <w:tr w:rsidR="008F39DC" w:rsidRPr="00B9119A" w:rsidTr="0017033F">
        <w:trPr>
          <w:trHeight w:val="503"/>
        </w:trPr>
        <w:tc>
          <w:tcPr>
            <w:tcW w:w="1998" w:type="dxa"/>
            <w:vMerge w:val="restart"/>
          </w:tcPr>
          <w:p w:rsidR="0087323A" w:rsidRDefault="00693621" w:rsidP="0017033F">
            <w:pPr>
              <w:rPr>
                <w:rFonts w:cs="Frutiger-BoldItalic"/>
                <w:bCs/>
                <w:iCs/>
                <w:color w:val="000000"/>
              </w:rPr>
            </w:pPr>
            <w:r>
              <w:rPr>
                <w:rFonts w:cs="Frutiger-BoldItalic"/>
                <w:bCs/>
                <w:iCs/>
                <w:color w:val="000000"/>
              </w:rPr>
              <w:t>(</w:t>
            </w:r>
            <w:r w:rsidR="00F123CF" w:rsidRPr="00F123CF">
              <w:rPr>
                <w:rFonts w:cs="Frutiger-BoldItalic"/>
                <w:bCs/>
                <w:iCs/>
                <w:color w:val="000000"/>
              </w:rPr>
              <w:t>Same as Levels 1-5</w:t>
            </w:r>
            <w:r>
              <w:rPr>
                <w:rFonts w:cs="Frutiger-BoldItalic"/>
                <w:bCs/>
                <w:iCs/>
                <w:color w:val="000000"/>
              </w:rPr>
              <w:t>)</w:t>
            </w:r>
          </w:p>
        </w:tc>
        <w:tc>
          <w:tcPr>
            <w:tcW w:w="1890" w:type="dxa"/>
            <w:vAlign w:val="center"/>
          </w:tcPr>
          <w:p w:rsidR="0087323A" w:rsidRDefault="00756C7F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A</w:t>
            </w:r>
          </w:p>
        </w:tc>
        <w:tc>
          <w:tcPr>
            <w:tcW w:w="4140" w:type="dxa"/>
          </w:tcPr>
          <w:p w:rsidR="00756C7F" w:rsidRDefault="00756C7F" w:rsidP="00756C7F">
            <w:r>
              <w:t>Child responds to communication of others.</w:t>
            </w:r>
          </w:p>
        </w:tc>
        <w:tc>
          <w:tcPr>
            <w:tcW w:w="5130" w:type="dxa"/>
          </w:tcPr>
          <w:p w:rsidR="00756C7F" w:rsidRDefault="003C6ECE">
            <w:r>
              <w:rPr>
                <w:b/>
              </w:rPr>
              <w:t>Jeremiah</w:t>
            </w:r>
            <w:r>
              <w:t xml:space="preserve">—Jeremiah </w:t>
            </w:r>
            <w:r w:rsidR="00381ACA">
              <w:t>oriented</w:t>
            </w:r>
            <w:r w:rsidR="00756C7F">
              <w:t xml:space="preserve"> toward me when I point</w:t>
            </w:r>
            <w:r w:rsidR="00381ACA">
              <w:t>ed</w:t>
            </w:r>
            <w:r w:rsidR="00756C7F">
              <w:t xml:space="preserve"> or look</w:t>
            </w:r>
            <w:r w:rsidR="00381ACA">
              <w:t>ed</w:t>
            </w:r>
            <w:r w:rsidR="00756C7F">
              <w:t xml:space="preserve"> at him.</w:t>
            </w:r>
          </w:p>
        </w:tc>
      </w:tr>
      <w:tr w:rsidR="00756C7F" w:rsidRPr="00B9119A" w:rsidTr="0017033F">
        <w:trPr>
          <w:trHeight w:val="503"/>
        </w:trPr>
        <w:tc>
          <w:tcPr>
            <w:tcW w:w="1998" w:type="dxa"/>
            <w:vMerge/>
          </w:tcPr>
          <w:p w:rsidR="00756C7F" w:rsidRDefault="00756C7F">
            <w:pPr>
              <w:rPr>
                <w:rFonts w:cs="Frutiger-BoldItalic"/>
                <w:bCs/>
                <w:i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756C7F" w:rsidRDefault="00756C7F" w:rsidP="00E32ECE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B</w:t>
            </w:r>
          </w:p>
        </w:tc>
        <w:tc>
          <w:tcPr>
            <w:tcW w:w="4140" w:type="dxa"/>
          </w:tcPr>
          <w:p w:rsidR="00756C7F" w:rsidRDefault="00756C7F" w:rsidP="00E32ECE">
            <w:r>
              <w:t>Child needs direct adult guidance to stay safe.</w:t>
            </w:r>
          </w:p>
        </w:tc>
        <w:tc>
          <w:tcPr>
            <w:tcW w:w="5130" w:type="dxa"/>
          </w:tcPr>
          <w:p w:rsidR="00756C7F" w:rsidRDefault="00756C7F" w:rsidP="00E32ECE">
            <w:r w:rsidRPr="00693621">
              <w:rPr>
                <w:b/>
              </w:rPr>
              <w:t>Sara</w:t>
            </w:r>
            <w:r>
              <w:rPr>
                <w:rFonts w:cs="Frutiger-BoldItalic"/>
                <w:bCs/>
                <w:iCs/>
                <w:color w:val="000000"/>
              </w:rPr>
              <w:t>—</w:t>
            </w:r>
            <w:r>
              <w:t>Sara moved toward the door of the classroom. I noticed a parent opening the door to come in, so I communicated to Sara, “Wait,” as I quickly stopped the door from opening to ensure that it did not bump into Sara.</w:t>
            </w:r>
          </w:p>
        </w:tc>
      </w:tr>
      <w:tr w:rsidR="00756C7F" w:rsidRPr="00B9119A" w:rsidTr="0017033F">
        <w:trPr>
          <w:trHeight w:val="620"/>
        </w:trPr>
        <w:tc>
          <w:tcPr>
            <w:tcW w:w="1998" w:type="dxa"/>
            <w:vMerge/>
          </w:tcPr>
          <w:p w:rsidR="00756C7F" w:rsidRDefault="00756C7F">
            <w:pPr>
              <w:rPr>
                <w:rFonts w:cs="Frutiger-BoldItalic"/>
                <w:bCs/>
                <w:i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56C7F" w:rsidRDefault="00756C7F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Adaptations</w:t>
            </w:r>
            <w:r w:rsidR="0017033F">
              <w:rPr>
                <w:rFonts w:cs="Frutiger-BoldItalic"/>
                <w:b/>
                <w:bCs/>
                <w:iCs/>
                <w:color w:val="000000"/>
              </w:rPr>
              <w:t>: Evidence Examples</w:t>
            </w:r>
          </w:p>
        </w:tc>
        <w:tc>
          <w:tcPr>
            <w:tcW w:w="4140" w:type="dxa"/>
          </w:tcPr>
          <w:p w:rsidR="00756C7F" w:rsidRDefault="00756C7F">
            <w:pPr>
              <w:rPr>
                <w:rFonts w:cs="Frutiger-BoldItalic"/>
                <w:bCs/>
                <w:iCs/>
                <w:color w:val="000000"/>
              </w:rPr>
            </w:pPr>
            <w:r w:rsidRPr="00693621">
              <w:rPr>
                <w:rFonts w:cs="Frutiger-BoldItalic"/>
                <w:b/>
                <w:bCs/>
                <w:iCs/>
                <w:color w:val="000000"/>
              </w:rPr>
              <w:t>Vision</w:t>
            </w:r>
            <w:r w:rsidR="00113EF6" w:rsidRPr="00FE2614">
              <w:rPr>
                <w:rFonts w:cs="Frutiger-BoldItalic"/>
                <w:b/>
                <w:bCs/>
                <w:iCs/>
                <w:color w:val="000000"/>
              </w:rPr>
              <w:t>:</w:t>
            </w:r>
          </w:p>
          <w:p w:rsidR="00756C7F" w:rsidRDefault="00756C7F">
            <w:pPr>
              <w:rPr>
                <w:rFonts w:cs="Frutiger-BoldItalic"/>
                <w:b/>
                <w:bCs/>
                <w:iCs/>
                <w:color w:val="000000"/>
              </w:rPr>
            </w:pPr>
          </w:p>
          <w:p w:rsidR="00756C7F" w:rsidRDefault="00756C7F">
            <w:pPr>
              <w:rPr>
                <w:rFonts w:cs="Frutiger-BoldItalic"/>
                <w:b/>
                <w:bCs/>
                <w:iCs/>
                <w:color w:val="000000"/>
              </w:rPr>
            </w:pPr>
          </w:p>
          <w:p w:rsidR="00113EF6" w:rsidRDefault="00113EF6">
            <w:pPr>
              <w:rPr>
                <w:rFonts w:cs="Frutiger-BoldItalic"/>
                <w:b/>
                <w:bCs/>
                <w:iCs/>
                <w:color w:val="000000"/>
              </w:rPr>
            </w:pPr>
          </w:p>
          <w:p w:rsidR="00756C7F" w:rsidRDefault="00756C7F" w:rsidP="00113EF6">
            <w:pPr>
              <w:rPr>
                <w:rFonts w:cs="Frutiger-BoldItalic"/>
                <w:bCs/>
                <w:iCs/>
                <w:color w:val="000000"/>
              </w:rPr>
            </w:pPr>
            <w:r w:rsidRPr="00693621">
              <w:rPr>
                <w:rFonts w:cs="Frutiger-BoldItalic"/>
                <w:b/>
                <w:bCs/>
                <w:iCs/>
                <w:color w:val="000000"/>
              </w:rPr>
              <w:t>Hearing</w:t>
            </w:r>
            <w:r w:rsidR="00113EF6" w:rsidRPr="00FE2614">
              <w:rPr>
                <w:rFonts w:cs="Frutiger-BoldItalic"/>
                <w:b/>
                <w:bCs/>
                <w:iCs/>
                <w:color w:val="000000"/>
              </w:rPr>
              <w:t>:</w:t>
            </w:r>
          </w:p>
        </w:tc>
        <w:tc>
          <w:tcPr>
            <w:tcW w:w="5130" w:type="dxa"/>
          </w:tcPr>
          <w:p w:rsidR="00756C7F" w:rsidRDefault="00756C7F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Becky</w:t>
            </w:r>
            <w:r w:rsidRPr="00693621">
              <w:rPr>
                <w:rFonts w:asciiTheme="minorHAnsi" w:hAnsiTheme="minorHAnsi" w:cs="Frutiger-BoldItalic"/>
                <w:bCs/>
                <w:iCs/>
              </w:rPr>
              <w:t>—</w:t>
            </w:r>
            <w:r w:rsidR="00113EF6">
              <w:rPr>
                <w:rFonts w:asciiTheme="minorHAnsi" w:hAnsiTheme="minorHAnsi"/>
                <w:szCs w:val="22"/>
              </w:rPr>
              <w:t>Becky stopped moving when she felt</w:t>
            </w:r>
            <w:r>
              <w:rPr>
                <w:rFonts w:asciiTheme="minorHAnsi" w:hAnsiTheme="minorHAnsi"/>
                <w:szCs w:val="22"/>
              </w:rPr>
              <w:t xml:space="preserve"> the edge of the rug. I </w:t>
            </w:r>
            <w:r w:rsidRPr="00693621">
              <w:rPr>
                <w:rFonts w:asciiTheme="minorHAnsi" w:hAnsiTheme="minorHAnsi"/>
                <w:szCs w:val="22"/>
              </w:rPr>
              <w:t>help</w:t>
            </w:r>
            <w:r w:rsidR="00113EF6">
              <w:rPr>
                <w:rFonts w:asciiTheme="minorHAnsi" w:hAnsiTheme="minorHAnsi"/>
                <w:szCs w:val="22"/>
              </w:rPr>
              <w:t>ed</w:t>
            </w:r>
            <w:r w:rsidRPr="00693621">
              <w:rPr>
                <w:rFonts w:asciiTheme="minorHAnsi" w:hAnsiTheme="minorHAnsi"/>
                <w:szCs w:val="22"/>
              </w:rPr>
              <w:t xml:space="preserve"> her feel the tile floor to know it </w:t>
            </w:r>
            <w:r w:rsidR="00F123CF">
              <w:rPr>
                <w:rFonts w:asciiTheme="minorHAnsi" w:hAnsiTheme="minorHAnsi"/>
                <w:szCs w:val="22"/>
              </w:rPr>
              <w:t>was</w:t>
            </w:r>
            <w:r w:rsidRPr="00693621">
              <w:rPr>
                <w:rFonts w:asciiTheme="minorHAnsi" w:hAnsiTheme="minorHAnsi"/>
                <w:szCs w:val="22"/>
              </w:rPr>
              <w:t xml:space="preserve"> safe to keep crawling.</w:t>
            </w:r>
          </w:p>
          <w:p w:rsidR="00756C7F" w:rsidRDefault="00756C7F">
            <w:pPr>
              <w:pStyle w:val="TableGrid1"/>
              <w:rPr>
                <w:rFonts w:asciiTheme="minorHAnsi" w:hAnsiTheme="minorHAnsi"/>
                <w:szCs w:val="22"/>
              </w:rPr>
            </w:pPr>
          </w:p>
          <w:p w:rsidR="00756C7F" w:rsidRDefault="00756C7F" w:rsidP="00113EF6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93621">
              <w:rPr>
                <w:rFonts w:asciiTheme="minorHAnsi" w:hAnsiTheme="minorHAnsi"/>
                <w:b/>
                <w:szCs w:val="22"/>
              </w:rPr>
              <w:t>Kendall</w:t>
            </w:r>
            <w:r w:rsidRPr="00693621">
              <w:rPr>
                <w:rFonts w:asciiTheme="minorHAnsi" w:hAnsiTheme="minorHAnsi" w:cs="Frutiger-BoldItalic"/>
                <w:bCs/>
                <w:iCs/>
              </w:rPr>
              <w:t>—</w:t>
            </w:r>
            <w:r>
              <w:rPr>
                <w:rFonts w:asciiTheme="minorHAnsi" w:hAnsiTheme="minorHAnsi"/>
                <w:szCs w:val="22"/>
              </w:rPr>
              <w:t>Kendall began to move in front of the swing set where a child was swinging.</w:t>
            </w:r>
            <w:r w:rsidRPr="00693621">
              <w:rPr>
                <w:rFonts w:asciiTheme="minorHAnsi" w:hAnsiTheme="minorHAnsi"/>
                <w:szCs w:val="22"/>
              </w:rPr>
              <w:t xml:space="preserve"> I quickly g</w:t>
            </w:r>
            <w:r w:rsidR="006A1B92">
              <w:rPr>
                <w:rFonts w:asciiTheme="minorHAnsi" w:hAnsiTheme="minorHAnsi"/>
                <w:szCs w:val="22"/>
              </w:rPr>
              <w:t>ot in front of her, signed</w:t>
            </w:r>
            <w:r w:rsidR="00113EF6">
              <w:rPr>
                <w:rFonts w:asciiTheme="minorHAnsi" w:hAnsiTheme="minorHAnsi"/>
                <w:szCs w:val="22"/>
              </w:rPr>
              <w:t xml:space="preserve"> and said “stop</w:t>
            </w:r>
            <w:r w:rsidR="006A1B92">
              <w:rPr>
                <w:rFonts w:asciiTheme="minorHAnsi" w:hAnsiTheme="minorHAnsi"/>
                <w:szCs w:val="22"/>
              </w:rPr>
              <w:t>,</w:t>
            </w:r>
            <w:r w:rsidR="00113EF6">
              <w:rPr>
                <w:rFonts w:asciiTheme="minorHAnsi" w:hAnsiTheme="minorHAnsi"/>
                <w:szCs w:val="22"/>
              </w:rPr>
              <w:t xml:space="preserve">” and </w:t>
            </w:r>
            <w:r w:rsidRPr="00693621">
              <w:rPr>
                <w:rFonts w:asciiTheme="minorHAnsi" w:hAnsiTheme="minorHAnsi"/>
                <w:szCs w:val="22"/>
              </w:rPr>
              <w:t>then pointed to the swing.</w:t>
            </w:r>
          </w:p>
        </w:tc>
      </w:tr>
      <w:tr w:rsidR="00756C7F" w:rsidRPr="00B9119A" w:rsidTr="0017033F">
        <w:trPr>
          <w:trHeight w:val="620"/>
        </w:trPr>
        <w:tc>
          <w:tcPr>
            <w:tcW w:w="1998" w:type="dxa"/>
            <w:vMerge/>
          </w:tcPr>
          <w:p w:rsidR="00756C7F" w:rsidRDefault="00756C7F">
            <w:pPr>
              <w:rPr>
                <w:rFonts w:cs="Frutiger-BoldItalic"/>
                <w:bCs/>
                <w:i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756C7F" w:rsidRDefault="00756C7F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D</w:t>
            </w:r>
          </w:p>
        </w:tc>
        <w:tc>
          <w:tcPr>
            <w:tcW w:w="4140" w:type="dxa"/>
          </w:tcPr>
          <w:p w:rsidR="00756C7F" w:rsidRDefault="00756C7F">
            <w:pPr>
              <w:rPr>
                <w:rFonts w:cs="Frutiger-BoldItalic"/>
                <w:bCs/>
                <w:iCs/>
                <w:color w:val="000000"/>
              </w:rPr>
            </w:pPr>
            <w:r>
              <w:t>Child seeks information or assistance from adult in challenging or unsafe situations.</w:t>
            </w:r>
          </w:p>
        </w:tc>
        <w:tc>
          <w:tcPr>
            <w:tcW w:w="5130" w:type="dxa"/>
          </w:tcPr>
          <w:p w:rsidR="00756C7F" w:rsidRDefault="00756C7F">
            <w:pPr>
              <w:rPr>
                <w:rFonts w:cs="Frutiger-BoldItalic"/>
                <w:bCs/>
                <w:iCs/>
                <w:color w:val="000000"/>
              </w:rPr>
            </w:pPr>
            <w:r>
              <w:rPr>
                <w:b/>
              </w:rPr>
              <w:t>Jacob</w:t>
            </w:r>
            <w:r>
              <w:rPr>
                <w:rFonts w:cs="Frutiger-BoldItalic"/>
                <w:bCs/>
                <w:iCs/>
                <w:color w:val="000000"/>
              </w:rPr>
              <w:t>—</w:t>
            </w:r>
            <w:r>
              <w:t xml:space="preserve">Jacob climbed three rungs of a </w:t>
            </w:r>
            <w:proofErr w:type="spellStart"/>
            <w:r>
              <w:t>geodome</w:t>
            </w:r>
            <w:proofErr w:type="spellEnd"/>
            <w:r>
              <w:t xml:space="preserve"> climber, paused, and called me over to help him get back down.</w:t>
            </w:r>
          </w:p>
        </w:tc>
      </w:tr>
      <w:tr w:rsidR="00756C7F" w:rsidRPr="00B9119A" w:rsidTr="0017033F">
        <w:trPr>
          <w:trHeight w:val="620"/>
        </w:trPr>
        <w:tc>
          <w:tcPr>
            <w:tcW w:w="1998" w:type="dxa"/>
            <w:vMerge/>
          </w:tcPr>
          <w:p w:rsidR="00756C7F" w:rsidRDefault="00756C7F">
            <w:pPr>
              <w:rPr>
                <w:rFonts w:cs="Frutiger-BoldItalic"/>
                <w:bCs/>
                <w:i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56C7F" w:rsidRDefault="0017033F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Adaptations: Evidence Examples</w:t>
            </w:r>
          </w:p>
        </w:tc>
        <w:tc>
          <w:tcPr>
            <w:tcW w:w="4140" w:type="dxa"/>
          </w:tcPr>
          <w:p w:rsidR="00756C7F" w:rsidRDefault="00756C7F">
            <w:pPr>
              <w:rPr>
                <w:rFonts w:cs="Frutiger-BoldItalic"/>
                <w:bCs/>
                <w:iCs/>
                <w:color w:val="000000"/>
              </w:rPr>
            </w:pPr>
            <w:r w:rsidRPr="00693621">
              <w:rPr>
                <w:rFonts w:cs="Frutiger-BoldItalic"/>
                <w:b/>
                <w:bCs/>
                <w:iCs/>
                <w:color w:val="000000"/>
              </w:rPr>
              <w:t>Vision</w:t>
            </w:r>
            <w:r w:rsidR="005A16E5" w:rsidRPr="00FE2614">
              <w:rPr>
                <w:rFonts w:cs="Frutiger-BoldItalic"/>
                <w:b/>
                <w:bCs/>
                <w:iCs/>
                <w:color w:val="000000"/>
              </w:rPr>
              <w:t>:</w:t>
            </w:r>
          </w:p>
          <w:p w:rsidR="00756C7F" w:rsidRDefault="00756C7F">
            <w:pPr>
              <w:rPr>
                <w:rFonts w:cs="Frutiger-BoldItalic"/>
                <w:b/>
                <w:bCs/>
                <w:iCs/>
                <w:color w:val="000000"/>
              </w:rPr>
            </w:pPr>
          </w:p>
          <w:p w:rsidR="00756C7F" w:rsidRDefault="00756C7F">
            <w:pPr>
              <w:rPr>
                <w:rFonts w:cs="Frutiger-BoldItalic"/>
                <w:b/>
                <w:bCs/>
                <w:iCs/>
                <w:color w:val="000000"/>
              </w:rPr>
            </w:pPr>
          </w:p>
          <w:p w:rsidR="00756C7F" w:rsidRDefault="00756C7F">
            <w:pPr>
              <w:rPr>
                <w:rFonts w:cs="Frutiger-BoldItalic"/>
                <w:b/>
                <w:bCs/>
                <w:iCs/>
                <w:color w:val="000000"/>
              </w:rPr>
            </w:pPr>
          </w:p>
          <w:p w:rsidR="00756C7F" w:rsidRDefault="00756C7F" w:rsidP="001B0018">
            <w:pPr>
              <w:rPr>
                <w:rFonts w:cs="Frutiger-BoldItalic"/>
                <w:bCs/>
                <w:iCs/>
                <w:color w:val="000000"/>
              </w:rPr>
            </w:pPr>
          </w:p>
        </w:tc>
        <w:tc>
          <w:tcPr>
            <w:tcW w:w="5130" w:type="dxa"/>
          </w:tcPr>
          <w:p w:rsidR="00756C7F" w:rsidRDefault="00756C7F">
            <w:pPr>
              <w:pStyle w:val="TableGrid1"/>
              <w:rPr>
                <w:rFonts w:asciiTheme="minorHAnsi" w:hAnsiTheme="minorHAnsi"/>
                <w:szCs w:val="22"/>
              </w:rPr>
            </w:pPr>
            <w:proofErr w:type="spellStart"/>
            <w:r w:rsidRPr="00693621">
              <w:rPr>
                <w:rFonts w:asciiTheme="minorHAnsi" w:hAnsiTheme="minorHAnsi"/>
                <w:b/>
                <w:szCs w:val="22"/>
              </w:rPr>
              <w:t>Carly</w:t>
            </w:r>
            <w:proofErr w:type="spellEnd"/>
            <w:r w:rsidRPr="00693621">
              <w:rPr>
                <w:rFonts w:asciiTheme="minorHAnsi" w:hAnsiTheme="minorHAnsi" w:cs="Frutiger-BoldItalic"/>
                <w:bCs/>
                <w:iCs/>
              </w:rPr>
              <w:t>—</w:t>
            </w:r>
            <w:r w:rsidRPr="00693621">
              <w:rPr>
                <w:rFonts w:asciiTheme="minorHAnsi" w:hAnsiTheme="minorHAnsi"/>
                <w:szCs w:val="22"/>
              </w:rPr>
              <w:t>I</w:t>
            </w:r>
            <w:r>
              <w:rPr>
                <w:rFonts w:asciiTheme="minorHAnsi" w:hAnsiTheme="minorHAnsi"/>
                <w:szCs w:val="22"/>
              </w:rPr>
              <w:t xml:space="preserve"> let </w:t>
            </w:r>
            <w:proofErr w:type="spellStart"/>
            <w:r>
              <w:rPr>
                <w:rFonts w:asciiTheme="minorHAnsi" w:hAnsiTheme="minorHAnsi"/>
                <w:szCs w:val="22"/>
              </w:rPr>
              <w:t>Carly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know I was nearby while she played in the sandbox. When she finished playing, she stood up and called for me then reached out her arms so I could help her step out of the sandbox</w:t>
            </w:r>
            <w:r w:rsidR="005A16E5">
              <w:rPr>
                <w:rFonts w:asciiTheme="minorHAnsi" w:hAnsiTheme="minorHAnsi"/>
                <w:szCs w:val="22"/>
              </w:rPr>
              <w:t xml:space="preserve"> without tripping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87323A" w:rsidRDefault="0087323A" w:rsidP="00B9119A">
      <w:pPr>
        <w:spacing w:after="0" w:line="240" w:lineRule="auto"/>
        <w:rPr>
          <w:rFonts w:cs="Frutiger-BoldItalic"/>
          <w:bCs/>
          <w:iCs/>
          <w:color w:val="000000"/>
        </w:rPr>
        <w:sectPr w:rsidR="0087323A" w:rsidSect="007B681E">
          <w:headerReference w:type="default" r:id="rId14"/>
          <w:footerReference w:type="default" r:id="rId15"/>
          <w:pgSz w:w="15840" w:h="12240" w:orient="landscape" w:code="1"/>
          <w:pgMar w:top="720" w:right="1440" w:bottom="270" w:left="1440" w:header="720" w:footer="720" w:gutter="0"/>
          <w:cols w:space="720"/>
          <w:docGrid w:linePitch="360"/>
        </w:sectPr>
      </w:pPr>
    </w:p>
    <w:p w:rsidR="0087323A" w:rsidRDefault="0087323A" w:rsidP="00B9119A">
      <w:pPr>
        <w:spacing w:after="0" w:line="240" w:lineRule="auto"/>
        <w:rPr>
          <w:rFonts w:cs="Frutiger-BoldItalic"/>
          <w:bCs/>
          <w:iCs/>
          <w:color w:val="000000"/>
        </w:rPr>
        <w:sectPr w:rsidR="0087323A" w:rsidSect="00FF4F7A">
          <w:headerReference w:type="default" r:id="rId16"/>
          <w:type w:val="continuous"/>
          <w:pgSz w:w="15840" w:h="12240" w:orient="landscape" w:code="1"/>
          <w:pgMar w:top="720" w:right="1440" w:bottom="270" w:left="1440" w:header="720" w:footer="720" w:gutter="0"/>
          <w:cols w:space="720"/>
          <w:docGrid w:linePitch="360"/>
        </w:sectPr>
      </w:pPr>
    </w:p>
    <w:p w:rsidR="0087323A" w:rsidRDefault="00693621">
      <w:pPr>
        <w:spacing w:after="0" w:line="240" w:lineRule="auto"/>
        <w:rPr>
          <w:rFonts w:cs="Frutiger-BoldItalic"/>
          <w:bCs/>
          <w:iCs/>
          <w:color w:val="000000"/>
        </w:rPr>
      </w:pPr>
      <w:r>
        <w:rPr>
          <w:rFonts w:cs="Frutiger-BoldItalic"/>
          <w:bCs/>
          <w:iCs/>
          <w:color w:val="000000"/>
        </w:rPr>
        <w:lastRenderedPageBreak/>
        <w:br w:type="page"/>
      </w:r>
    </w:p>
    <w:p w:rsidR="0087323A" w:rsidRDefault="00693621">
      <w:pPr>
        <w:spacing w:after="0" w:line="240" w:lineRule="auto"/>
        <w:rPr>
          <w:rFonts w:cs="Frutiger-BoldItalic"/>
          <w:bCs/>
          <w:iCs/>
          <w:color w:val="000000"/>
        </w:rPr>
      </w:pPr>
      <w:r>
        <w:rPr>
          <w:rFonts w:cs="Frutiger-BoldItalic"/>
          <w:b/>
          <w:bCs/>
          <w:iCs/>
          <w:color w:val="000000"/>
        </w:rPr>
        <w:lastRenderedPageBreak/>
        <w:t>Observational Rubric</w:t>
      </w:r>
      <w:r w:rsidRPr="00693621">
        <w:rPr>
          <w:rFonts w:cs="Frutiger-BoldItalic"/>
          <w:b/>
          <w:bCs/>
          <w:iCs/>
          <w:color w:val="000000"/>
        </w:rPr>
        <w:t>:</w:t>
      </w:r>
      <w:r>
        <w:rPr>
          <w:rFonts w:cs="Frutiger-BoldItalic"/>
          <w:bCs/>
          <w:iCs/>
          <w:color w:val="000000"/>
        </w:rPr>
        <w:t xml:space="preserve"> </w:t>
      </w:r>
      <w:r>
        <w:rPr>
          <w:rFonts w:cs="Frutiger-BoldCn"/>
          <w:bCs/>
          <w:color w:val="000000"/>
        </w:rPr>
        <w:t>Safety Rules</w:t>
      </w:r>
    </w:p>
    <w:tbl>
      <w:tblPr>
        <w:tblStyle w:val="TableGrid"/>
        <w:tblW w:w="13158" w:type="dxa"/>
        <w:tblLook w:val="04A0"/>
      </w:tblPr>
      <w:tblGrid>
        <w:gridCol w:w="1998"/>
        <w:gridCol w:w="1890"/>
        <w:gridCol w:w="4169"/>
        <w:gridCol w:w="5101"/>
      </w:tblGrid>
      <w:tr w:rsidR="00F42E5F" w:rsidRPr="00B9119A" w:rsidTr="0017033F">
        <w:trPr>
          <w:trHeight w:val="516"/>
        </w:trPr>
        <w:tc>
          <w:tcPr>
            <w:tcW w:w="1998" w:type="dxa"/>
            <w:vAlign w:val="center"/>
          </w:tcPr>
          <w:p w:rsidR="0087323A" w:rsidRDefault="00693621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Directions</w:t>
            </w:r>
          </w:p>
        </w:tc>
        <w:tc>
          <w:tcPr>
            <w:tcW w:w="1890" w:type="dxa"/>
            <w:vAlign w:val="center"/>
          </w:tcPr>
          <w:p w:rsidR="0087323A" w:rsidRDefault="00693621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Level</w:t>
            </w:r>
          </w:p>
        </w:tc>
        <w:tc>
          <w:tcPr>
            <w:tcW w:w="4169" w:type="dxa"/>
            <w:vAlign w:val="center"/>
          </w:tcPr>
          <w:p w:rsidR="0087323A" w:rsidRDefault="00693621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Rubric</w:t>
            </w:r>
          </w:p>
        </w:tc>
        <w:tc>
          <w:tcPr>
            <w:tcW w:w="5101" w:type="dxa"/>
            <w:vAlign w:val="center"/>
          </w:tcPr>
          <w:p w:rsidR="0087323A" w:rsidRDefault="00693621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Evidence Examples</w:t>
            </w:r>
          </w:p>
        </w:tc>
      </w:tr>
      <w:tr w:rsidR="0017033F" w:rsidRPr="00B9119A" w:rsidTr="0017033F">
        <w:trPr>
          <w:trHeight w:val="503"/>
        </w:trPr>
        <w:tc>
          <w:tcPr>
            <w:tcW w:w="1998" w:type="dxa"/>
            <w:vMerge w:val="restart"/>
          </w:tcPr>
          <w:p w:rsidR="0017033F" w:rsidRDefault="0017033F" w:rsidP="0017033F">
            <w:pPr>
              <w:rPr>
                <w:rFonts w:cs="Frutiger-BoldItalic"/>
                <w:bCs/>
                <w:iCs/>
                <w:color w:val="000000"/>
              </w:rPr>
            </w:pPr>
            <w:r>
              <w:rPr>
                <w:rFonts w:cs="Frutiger-BoldItalic"/>
                <w:bCs/>
                <w:iCs/>
                <w:color w:val="000000"/>
              </w:rPr>
              <w:t>(</w:t>
            </w:r>
            <w:r w:rsidR="00F123CF" w:rsidRPr="00F123CF">
              <w:rPr>
                <w:rFonts w:cs="Frutiger-BoldItalic"/>
                <w:bCs/>
                <w:iCs/>
                <w:color w:val="000000"/>
              </w:rPr>
              <w:t>Same as Levels 1-5</w:t>
            </w:r>
            <w:r>
              <w:rPr>
                <w:rFonts w:cs="Frutiger-BoldItalic"/>
                <w:bCs/>
                <w:iCs/>
                <w:color w:val="000000"/>
              </w:rPr>
              <w:t>)</w:t>
            </w:r>
          </w:p>
        </w:tc>
        <w:tc>
          <w:tcPr>
            <w:tcW w:w="1890" w:type="dxa"/>
            <w:vAlign w:val="center"/>
          </w:tcPr>
          <w:p w:rsidR="0017033F" w:rsidRDefault="0017033F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A</w:t>
            </w:r>
          </w:p>
        </w:tc>
        <w:tc>
          <w:tcPr>
            <w:tcW w:w="4169" w:type="dxa"/>
          </w:tcPr>
          <w:p w:rsidR="0017033F" w:rsidRDefault="0017033F">
            <w:r>
              <w:t>Child responds to communication of others.</w:t>
            </w:r>
          </w:p>
        </w:tc>
        <w:tc>
          <w:tcPr>
            <w:tcW w:w="5101" w:type="dxa"/>
          </w:tcPr>
          <w:p w:rsidR="0017033F" w:rsidRPr="003C6ECE" w:rsidRDefault="0017033F">
            <w:r>
              <w:rPr>
                <w:b/>
              </w:rPr>
              <w:t>Kylie</w:t>
            </w:r>
            <w:r>
              <w:t>—Kylie orients toward me when I point or look at her.</w:t>
            </w:r>
          </w:p>
        </w:tc>
      </w:tr>
      <w:tr w:rsidR="0017033F" w:rsidRPr="00B9119A" w:rsidTr="0017033F">
        <w:trPr>
          <w:trHeight w:val="503"/>
        </w:trPr>
        <w:tc>
          <w:tcPr>
            <w:tcW w:w="1998" w:type="dxa"/>
            <w:vMerge/>
          </w:tcPr>
          <w:p w:rsidR="0017033F" w:rsidRDefault="0017033F">
            <w:pPr>
              <w:rPr>
                <w:rFonts w:cs="Frutiger-BoldItalic"/>
                <w:bCs/>
                <w:i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17033F" w:rsidRDefault="0017033F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B</w:t>
            </w:r>
          </w:p>
        </w:tc>
        <w:tc>
          <w:tcPr>
            <w:tcW w:w="4169" w:type="dxa"/>
          </w:tcPr>
          <w:p w:rsidR="0017033F" w:rsidRDefault="0017033F">
            <w:r>
              <w:t xml:space="preserve">Child </w:t>
            </w:r>
            <w:r w:rsidRPr="0017033F">
              <w:t>orients</w:t>
            </w:r>
            <w:r>
              <w:t xml:space="preserve"> toward familiar adult in unsafe or unfamiliar situations.</w:t>
            </w:r>
          </w:p>
        </w:tc>
        <w:tc>
          <w:tcPr>
            <w:tcW w:w="5101" w:type="dxa"/>
          </w:tcPr>
          <w:p w:rsidR="0017033F" w:rsidRDefault="0017033F">
            <w:r>
              <w:rPr>
                <w:b/>
              </w:rPr>
              <w:t>Terrance</w:t>
            </w:r>
            <w:r>
              <w:rPr>
                <w:rFonts w:cs="Frutiger-BoldItalic"/>
                <w:bCs/>
                <w:iCs/>
                <w:color w:val="000000"/>
              </w:rPr>
              <w:t>—</w:t>
            </w:r>
            <w:r>
              <w:t>Terrance looks in my direction when an unfamiliar adult enters the room.</w:t>
            </w:r>
          </w:p>
        </w:tc>
      </w:tr>
      <w:tr w:rsidR="0017033F" w:rsidRPr="00B9119A" w:rsidTr="0017033F">
        <w:trPr>
          <w:trHeight w:val="620"/>
        </w:trPr>
        <w:tc>
          <w:tcPr>
            <w:tcW w:w="1998" w:type="dxa"/>
            <w:vMerge/>
          </w:tcPr>
          <w:p w:rsidR="0017033F" w:rsidRDefault="0017033F">
            <w:pPr>
              <w:rPr>
                <w:rFonts w:cs="Frutiger-BoldItalic"/>
                <w:bCs/>
                <w:i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033F" w:rsidRDefault="0017033F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Adaptations: Evidence Examples</w:t>
            </w:r>
          </w:p>
        </w:tc>
        <w:tc>
          <w:tcPr>
            <w:tcW w:w="4169" w:type="dxa"/>
          </w:tcPr>
          <w:p w:rsidR="0017033F" w:rsidRDefault="0017033F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93621">
              <w:rPr>
                <w:rFonts w:asciiTheme="minorHAnsi" w:hAnsiTheme="minorHAnsi"/>
                <w:b/>
                <w:szCs w:val="22"/>
              </w:rPr>
              <w:t>Vision</w:t>
            </w:r>
            <w:r w:rsidR="007706E8" w:rsidRPr="00FE2614">
              <w:rPr>
                <w:rFonts w:asciiTheme="minorHAnsi" w:hAnsiTheme="minorHAnsi" w:cs="Frutiger-BoldItalic"/>
                <w:b/>
                <w:bCs/>
                <w:iCs/>
              </w:rPr>
              <w:t>:</w:t>
            </w:r>
          </w:p>
          <w:p w:rsidR="0017033F" w:rsidRDefault="0017033F">
            <w:pPr>
              <w:pStyle w:val="TableGrid1"/>
              <w:rPr>
                <w:rFonts w:asciiTheme="minorHAnsi" w:hAnsiTheme="minorHAnsi"/>
                <w:szCs w:val="22"/>
              </w:rPr>
            </w:pPr>
          </w:p>
          <w:p w:rsidR="00472D5D" w:rsidRDefault="00472D5D" w:rsidP="00472D5D">
            <w:pPr>
              <w:pStyle w:val="TableGrid1"/>
              <w:rPr>
                <w:rFonts w:asciiTheme="minorHAnsi" w:hAnsiTheme="minorHAnsi"/>
                <w:b/>
                <w:szCs w:val="22"/>
              </w:rPr>
            </w:pPr>
          </w:p>
          <w:p w:rsidR="0017033F" w:rsidRDefault="0017033F" w:rsidP="00472D5D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93621">
              <w:rPr>
                <w:rFonts w:asciiTheme="minorHAnsi" w:hAnsiTheme="minorHAnsi"/>
                <w:b/>
                <w:szCs w:val="22"/>
              </w:rPr>
              <w:t>Motor</w:t>
            </w:r>
            <w:r w:rsidR="00472D5D" w:rsidRPr="00FE2614">
              <w:rPr>
                <w:rFonts w:asciiTheme="minorHAnsi" w:hAnsiTheme="minorHAnsi" w:cs="Frutiger-BoldItalic"/>
                <w:b/>
                <w:bCs/>
                <w:iCs/>
              </w:rPr>
              <w:t>:</w:t>
            </w:r>
          </w:p>
        </w:tc>
        <w:tc>
          <w:tcPr>
            <w:tcW w:w="5101" w:type="dxa"/>
          </w:tcPr>
          <w:p w:rsidR="0017033F" w:rsidRDefault="0017033F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93621">
              <w:rPr>
                <w:rFonts w:asciiTheme="minorHAnsi" w:hAnsiTheme="minorHAnsi"/>
                <w:b/>
                <w:szCs w:val="22"/>
              </w:rPr>
              <w:t>Jonathon</w:t>
            </w:r>
            <w:r w:rsidRPr="00693621">
              <w:rPr>
                <w:rFonts w:asciiTheme="minorHAnsi" w:hAnsiTheme="minorHAnsi" w:cs="Frutiger-BoldItalic"/>
                <w:bCs/>
                <w:iCs/>
              </w:rPr>
              <w:t>—</w:t>
            </w:r>
            <w:r w:rsidR="007706E8">
              <w:rPr>
                <w:rFonts w:asciiTheme="minorHAnsi" w:hAnsiTheme="minorHAnsi"/>
                <w:szCs w:val="22"/>
              </w:rPr>
              <w:t>Jonathon cried out when he heard</w:t>
            </w:r>
            <w:r w:rsidRPr="00693621">
              <w:rPr>
                <w:rFonts w:asciiTheme="minorHAnsi" w:hAnsiTheme="minorHAnsi"/>
                <w:szCs w:val="22"/>
              </w:rPr>
              <w:t xml:space="preserve"> unfamiliar adults talking.</w:t>
            </w:r>
          </w:p>
          <w:p w:rsidR="0017033F" w:rsidRDefault="0017033F">
            <w:pPr>
              <w:pStyle w:val="TableGrid1"/>
              <w:rPr>
                <w:rFonts w:asciiTheme="minorHAnsi" w:hAnsiTheme="minorHAnsi"/>
                <w:szCs w:val="22"/>
              </w:rPr>
            </w:pPr>
          </w:p>
          <w:p w:rsidR="0017033F" w:rsidRDefault="0017033F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93621">
              <w:rPr>
                <w:rFonts w:asciiTheme="minorHAnsi" w:hAnsiTheme="minorHAnsi"/>
                <w:b/>
                <w:szCs w:val="22"/>
              </w:rPr>
              <w:t>Iris</w:t>
            </w:r>
            <w:r w:rsidRPr="00693621">
              <w:rPr>
                <w:rFonts w:asciiTheme="minorHAnsi" w:hAnsiTheme="minorHAnsi" w:cs="Frutiger-BoldItalic"/>
                <w:bCs/>
                <w:iCs/>
              </w:rPr>
              <w:t>—</w:t>
            </w:r>
            <w:r w:rsidR="00472D5D">
              <w:rPr>
                <w:rFonts w:asciiTheme="minorHAnsi" w:hAnsiTheme="minorHAnsi"/>
                <w:szCs w:val="22"/>
              </w:rPr>
              <w:t>Iris vocalized</w:t>
            </w:r>
            <w:r w:rsidRPr="00693621">
              <w:rPr>
                <w:rFonts w:asciiTheme="minorHAnsi" w:hAnsiTheme="minorHAnsi"/>
                <w:szCs w:val="22"/>
              </w:rPr>
              <w:t xml:space="preserve"> to get my attentio</w:t>
            </w:r>
            <w:r w:rsidR="00472D5D">
              <w:rPr>
                <w:rFonts w:asciiTheme="minorHAnsi" w:hAnsiTheme="minorHAnsi"/>
                <w:szCs w:val="22"/>
              </w:rPr>
              <w:t>n when the children suddenly ran</w:t>
            </w:r>
            <w:r w:rsidRPr="00693621">
              <w:rPr>
                <w:rFonts w:asciiTheme="minorHAnsi" w:hAnsiTheme="minorHAnsi"/>
                <w:szCs w:val="22"/>
              </w:rPr>
              <w:t xml:space="preserve"> by </w:t>
            </w:r>
            <w:r w:rsidR="00472D5D">
              <w:rPr>
                <w:rFonts w:asciiTheme="minorHAnsi" w:hAnsiTheme="minorHAnsi"/>
                <w:szCs w:val="22"/>
              </w:rPr>
              <w:t xml:space="preserve">close to </w:t>
            </w:r>
            <w:r w:rsidRPr="00693621">
              <w:rPr>
                <w:rFonts w:asciiTheme="minorHAnsi" w:hAnsiTheme="minorHAnsi"/>
                <w:szCs w:val="22"/>
              </w:rPr>
              <w:t>her.</w:t>
            </w:r>
          </w:p>
          <w:p w:rsidR="0017033F" w:rsidRDefault="0017033F">
            <w:pPr>
              <w:rPr>
                <w:rFonts w:cs="Frutiger-BoldItalic"/>
                <w:b/>
                <w:bCs/>
                <w:iCs/>
                <w:color w:val="000000"/>
              </w:rPr>
            </w:pPr>
          </w:p>
        </w:tc>
      </w:tr>
      <w:tr w:rsidR="0017033F" w:rsidRPr="00B9119A" w:rsidTr="0017033F">
        <w:trPr>
          <w:trHeight w:val="620"/>
        </w:trPr>
        <w:tc>
          <w:tcPr>
            <w:tcW w:w="1998" w:type="dxa"/>
            <w:vMerge/>
          </w:tcPr>
          <w:p w:rsidR="0017033F" w:rsidRDefault="0017033F">
            <w:pPr>
              <w:rPr>
                <w:rFonts w:cs="Frutiger-BoldItalic"/>
                <w:bCs/>
                <w:iCs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17033F" w:rsidRDefault="0017033F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D</w:t>
            </w:r>
          </w:p>
        </w:tc>
        <w:tc>
          <w:tcPr>
            <w:tcW w:w="4169" w:type="dxa"/>
          </w:tcPr>
          <w:p w:rsidR="0017033F" w:rsidRDefault="0017033F">
            <w:pPr>
              <w:pStyle w:val="ListParagraph"/>
              <w:ind w:left="0"/>
            </w:pPr>
            <w:r>
              <w:t>Child follows specific adult requests about safety</w:t>
            </w:r>
            <w:r w:rsidRPr="00693621">
              <w:t xml:space="preserve"> when provided adult guidance to follow through.</w:t>
            </w:r>
          </w:p>
        </w:tc>
        <w:tc>
          <w:tcPr>
            <w:tcW w:w="5101" w:type="dxa"/>
          </w:tcPr>
          <w:p w:rsidR="0017033F" w:rsidRDefault="0017033F">
            <w:pPr>
              <w:rPr>
                <w:rFonts w:cs="Frutiger-BoldItalic"/>
                <w:bCs/>
                <w:iCs/>
                <w:color w:val="000000"/>
              </w:rPr>
            </w:pPr>
            <w:r>
              <w:rPr>
                <w:b/>
              </w:rPr>
              <w:t>Layne</w:t>
            </w:r>
            <w:r>
              <w:rPr>
                <w:rFonts w:cs="Frutiger-BoldItalic"/>
                <w:bCs/>
                <w:iCs/>
                <w:color w:val="000000"/>
              </w:rPr>
              <w:t>—</w:t>
            </w:r>
            <w:r>
              <w:t>Layne climbs to the top of the slide and sits down behind another child after I ask her to wait for the other child to slide down. Layne looks at me and when I nod yes, she begins to slide down the slide.</w:t>
            </w:r>
          </w:p>
        </w:tc>
      </w:tr>
      <w:tr w:rsidR="0017033F" w:rsidRPr="00B9119A" w:rsidTr="0017033F">
        <w:trPr>
          <w:trHeight w:val="620"/>
        </w:trPr>
        <w:tc>
          <w:tcPr>
            <w:tcW w:w="1998" w:type="dxa"/>
            <w:vMerge/>
          </w:tcPr>
          <w:p w:rsidR="0017033F" w:rsidRDefault="0017033F">
            <w:pPr>
              <w:rPr>
                <w:rFonts w:cs="Frutiger-BoldItalic"/>
                <w:bCs/>
                <w:i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033F" w:rsidRDefault="0017033F">
            <w:pPr>
              <w:jc w:val="center"/>
              <w:rPr>
                <w:rFonts w:cs="Frutiger-BoldItalic"/>
                <w:b/>
                <w:bCs/>
                <w:iCs/>
                <w:color w:val="000000"/>
              </w:rPr>
            </w:pPr>
            <w:r>
              <w:rPr>
                <w:rFonts w:cs="Frutiger-BoldItalic"/>
                <w:b/>
                <w:bCs/>
                <w:iCs/>
                <w:color w:val="000000"/>
              </w:rPr>
              <w:t>Adaptations: Evidence Examples</w:t>
            </w:r>
          </w:p>
        </w:tc>
        <w:tc>
          <w:tcPr>
            <w:tcW w:w="4169" w:type="dxa"/>
          </w:tcPr>
          <w:p w:rsidR="0017033F" w:rsidRDefault="0017033F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93621">
              <w:rPr>
                <w:rFonts w:asciiTheme="minorHAnsi" w:hAnsiTheme="minorHAnsi"/>
                <w:b/>
                <w:szCs w:val="22"/>
              </w:rPr>
              <w:t>Vision</w:t>
            </w:r>
            <w:r w:rsidR="00AE2F2D" w:rsidRPr="00FE2614">
              <w:rPr>
                <w:rFonts w:asciiTheme="minorHAnsi" w:hAnsiTheme="minorHAnsi"/>
                <w:b/>
                <w:szCs w:val="22"/>
              </w:rPr>
              <w:t>:</w:t>
            </w:r>
          </w:p>
          <w:p w:rsidR="0017033F" w:rsidRDefault="0017033F">
            <w:pPr>
              <w:pStyle w:val="TableGrid1"/>
              <w:rPr>
                <w:rFonts w:asciiTheme="minorHAnsi" w:hAnsiTheme="minorHAnsi"/>
                <w:szCs w:val="22"/>
              </w:rPr>
            </w:pPr>
          </w:p>
          <w:p w:rsidR="0017033F" w:rsidRDefault="0017033F">
            <w:pPr>
              <w:pStyle w:val="TableGrid1"/>
              <w:rPr>
                <w:rFonts w:asciiTheme="minorHAnsi" w:hAnsiTheme="minorHAnsi"/>
                <w:b/>
                <w:szCs w:val="22"/>
              </w:rPr>
            </w:pPr>
          </w:p>
          <w:p w:rsidR="008C1781" w:rsidRDefault="008C1781">
            <w:pPr>
              <w:pStyle w:val="TableGrid1"/>
              <w:rPr>
                <w:rFonts w:asciiTheme="minorHAnsi" w:hAnsiTheme="minorHAnsi"/>
                <w:b/>
                <w:szCs w:val="22"/>
              </w:rPr>
            </w:pPr>
          </w:p>
          <w:p w:rsidR="008C1781" w:rsidRDefault="008C1781">
            <w:pPr>
              <w:pStyle w:val="TableGrid1"/>
              <w:rPr>
                <w:rFonts w:asciiTheme="minorHAnsi" w:hAnsiTheme="minorHAnsi"/>
                <w:b/>
                <w:szCs w:val="22"/>
              </w:rPr>
            </w:pPr>
          </w:p>
          <w:p w:rsidR="0017033F" w:rsidRDefault="0017033F" w:rsidP="008C1781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93621">
              <w:rPr>
                <w:rFonts w:asciiTheme="minorHAnsi" w:hAnsiTheme="minorHAnsi"/>
                <w:b/>
                <w:szCs w:val="22"/>
              </w:rPr>
              <w:t>Hearing</w:t>
            </w:r>
            <w:r w:rsidR="008C1781" w:rsidRPr="00FE2614">
              <w:rPr>
                <w:rFonts w:asciiTheme="minorHAnsi" w:hAnsiTheme="minorHAnsi" w:cs="Frutiger-BoldItalic"/>
                <w:b/>
                <w:bCs/>
                <w:iCs/>
              </w:rPr>
              <w:t>:</w:t>
            </w:r>
            <w:bookmarkStart w:id="0" w:name="_GoBack"/>
            <w:bookmarkEnd w:id="0"/>
          </w:p>
        </w:tc>
        <w:tc>
          <w:tcPr>
            <w:tcW w:w="5101" w:type="dxa"/>
          </w:tcPr>
          <w:p w:rsidR="0017033F" w:rsidRDefault="0017033F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93621">
              <w:rPr>
                <w:rFonts w:asciiTheme="minorHAnsi" w:hAnsiTheme="minorHAnsi"/>
                <w:b/>
                <w:szCs w:val="22"/>
              </w:rPr>
              <w:t>Allison</w:t>
            </w:r>
            <w:r w:rsidRPr="00693621">
              <w:rPr>
                <w:rFonts w:asciiTheme="minorHAnsi" w:hAnsiTheme="minorHAnsi" w:cs="Frutiger-BoldItalic"/>
                <w:bCs/>
                <w:iCs/>
              </w:rPr>
              <w:t>—</w:t>
            </w:r>
            <w:r w:rsidR="00AE2F2D">
              <w:rPr>
                <w:rFonts w:asciiTheme="minorHAnsi" w:hAnsiTheme="minorHAnsi"/>
                <w:szCs w:val="22"/>
              </w:rPr>
              <w:t xml:space="preserve">Allison </w:t>
            </w:r>
            <w:r w:rsidRPr="00693621">
              <w:rPr>
                <w:rFonts w:asciiTheme="minorHAnsi" w:hAnsiTheme="minorHAnsi"/>
                <w:szCs w:val="22"/>
              </w:rPr>
              <w:t>use</w:t>
            </w:r>
            <w:r w:rsidR="00AE2F2D">
              <w:rPr>
                <w:rFonts w:asciiTheme="minorHAnsi" w:hAnsiTheme="minorHAnsi"/>
                <w:szCs w:val="22"/>
              </w:rPr>
              <w:t>d</w:t>
            </w:r>
            <w:r w:rsidRPr="00693621">
              <w:rPr>
                <w:rFonts w:asciiTheme="minorHAnsi" w:hAnsiTheme="minorHAnsi"/>
                <w:szCs w:val="22"/>
              </w:rPr>
              <w:t xml:space="preserve"> her arms as “bumpers” when I </w:t>
            </w:r>
            <w:r w:rsidR="00AE2F2D">
              <w:rPr>
                <w:rFonts w:asciiTheme="minorHAnsi" w:hAnsiTheme="minorHAnsi"/>
                <w:szCs w:val="22"/>
              </w:rPr>
              <w:t>reminded h</w:t>
            </w:r>
            <w:r w:rsidRPr="00693621">
              <w:rPr>
                <w:rFonts w:asciiTheme="minorHAnsi" w:hAnsiTheme="minorHAnsi"/>
                <w:szCs w:val="22"/>
              </w:rPr>
              <w:t>er by s</w:t>
            </w:r>
            <w:r w:rsidR="00AE2F2D">
              <w:rPr>
                <w:rFonts w:asciiTheme="minorHAnsi" w:hAnsiTheme="minorHAnsi"/>
                <w:szCs w:val="22"/>
              </w:rPr>
              <w:t>aying “bumpers up!” as she walked</w:t>
            </w:r>
            <w:r w:rsidRPr="00693621">
              <w:rPr>
                <w:rFonts w:asciiTheme="minorHAnsi" w:hAnsiTheme="minorHAnsi"/>
                <w:szCs w:val="22"/>
              </w:rPr>
              <w:t>. I help</w:t>
            </w:r>
            <w:r w:rsidR="00AE2F2D">
              <w:rPr>
                <w:rFonts w:asciiTheme="minorHAnsi" w:hAnsiTheme="minorHAnsi"/>
                <w:szCs w:val="22"/>
              </w:rPr>
              <w:t>ed</w:t>
            </w:r>
            <w:r w:rsidRPr="00693621">
              <w:rPr>
                <w:rFonts w:asciiTheme="minorHAnsi" w:hAnsiTheme="minorHAnsi"/>
                <w:szCs w:val="22"/>
              </w:rPr>
              <w:t xml:space="preserve"> position her arms one on top of the other.</w:t>
            </w:r>
          </w:p>
          <w:p w:rsidR="0017033F" w:rsidRDefault="0017033F">
            <w:pPr>
              <w:pStyle w:val="TableGrid1"/>
              <w:rPr>
                <w:rFonts w:asciiTheme="minorHAnsi" w:hAnsiTheme="minorHAnsi"/>
                <w:szCs w:val="22"/>
              </w:rPr>
            </w:pPr>
          </w:p>
          <w:p w:rsidR="0017033F" w:rsidRDefault="0017033F" w:rsidP="008C1781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93621">
              <w:rPr>
                <w:rFonts w:asciiTheme="minorHAnsi" w:hAnsiTheme="minorHAnsi"/>
                <w:b/>
                <w:szCs w:val="22"/>
              </w:rPr>
              <w:t>Mandy</w:t>
            </w:r>
            <w:r w:rsidRPr="00693621">
              <w:rPr>
                <w:rFonts w:asciiTheme="minorHAnsi" w:hAnsiTheme="minorHAnsi" w:cs="Frutiger-BoldItalic"/>
                <w:bCs/>
                <w:iCs/>
              </w:rPr>
              <w:t>—</w:t>
            </w:r>
            <w:r w:rsidR="008C1781">
              <w:rPr>
                <w:rFonts w:asciiTheme="minorHAnsi" w:hAnsiTheme="minorHAnsi"/>
                <w:szCs w:val="22"/>
              </w:rPr>
              <w:t>Mandy understood and followed my safety request not to run in the classroom</w:t>
            </w:r>
            <w:r w:rsidRPr="00693621">
              <w:rPr>
                <w:rFonts w:asciiTheme="minorHAnsi" w:hAnsiTheme="minorHAnsi"/>
                <w:szCs w:val="22"/>
              </w:rPr>
              <w:t xml:space="preserve"> when I sign</w:t>
            </w:r>
            <w:r w:rsidR="008C1781">
              <w:rPr>
                <w:rFonts w:asciiTheme="minorHAnsi" w:hAnsiTheme="minorHAnsi"/>
                <w:szCs w:val="22"/>
              </w:rPr>
              <w:t xml:space="preserve">ed “no running.” </w:t>
            </w:r>
            <w:r w:rsidRPr="00693621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</w:tbl>
    <w:p w:rsidR="00E61B14" w:rsidRDefault="00E61B14">
      <w:pPr>
        <w:spacing w:after="0" w:line="240" w:lineRule="auto"/>
        <w:rPr>
          <w:sz w:val="2"/>
          <w:szCs w:val="2"/>
        </w:rPr>
      </w:pPr>
    </w:p>
    <w:sectPr w:rsidR="00E61B14" w:rsidSect="00FF4F7A">
      <w:headerReference w:type="default" r:id="rId17"/>
      <w:type w:val="continuous"/>
      <w:pgSz w:w="15840" w:h="12240" w:orient="landscape" w:code="1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97" w:rsidRDefault="00B45497" w:rsidP="0067521B">
      <w:pPr>
        <w:spacing w:after="0" w:line="240" w:lineRule="auto"/>
      </w:pPr>
      <w:r>
        <w:separator/>
      </w:r>
    </w:p>
  </w:endnote>
  <w:endnote w:type="continuationSeparator" w:id="0">
    <w:p w:rsidR="00B45497" w:rsidRDefault="00B45497" w:rsidP="0067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2" w:rsidRDefault="007E7C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2" w:rsidRDefault="007E7C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2" w:rsidRDefault="007E7CC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A9" w:rsidRDefault="00693621">
    <w:pPr>
      <w:pStyle w:val="Footer"/>
    </w:pPr>
    <w:r w:rsidRPr="00693621">
      <w:rPr>
        <w:b/>
      </w:rPr>
      <w:t>Physical Well-Being and Motor Development: Safety and Injury Prevention Learning Progression</w:t>
    </w:r>
    <w:r w:rsidR="009A4BA9">
      <w:ptab w:relativeTo="margin" w:alignment="right" w:leader="none"/>
    </w:r>
    <w:r w:rsidR="00566BD3">
      <w:fldChar w:fldCharType="begin"/>
    </w:r>
    <w:r w:rsidR="009A4BA9">
      <w:instrText xml:space="preserve"> PAGE   \* MERGEFORMAT </w:instrText>
    </w:r>
    <w:r w:rsidR="00566BD3">
      <w:fldChar w:fldCharType="separate"/>
    </w:r>
    <w:r w:rsidR="00F123CF">
      <w:rPr>
        <w:noProof/>
      </w:rPr>
      <w:t>3</w:t>
    </w:r>
    <w:r w:rsidR="00566BD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97" w:rsidRDefault="00B45497" w:rsidP="0067521B">
      <w:pPr>
        <w:spacing w:after="0" w:line="240" w:lineRule="auto"/>
      </w:pPr>
      <w:r>
        <w:separator/>
      </w:r>
    </w:p>
  </w:footnote>
  <w:footnote w:type="continuationSeparator" w:id="0">
    <w:p w:rsidR="00B45497" w:rsidRDefault="00B45497" w:rsidP="0067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2" w:rsidRDefault="007E7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1E" w:rsidRDefault="007B681E" w:rsidP="007134B8">
    <w:pPr>
      <w:autoSpaceDE w:val="0"/>
      <w:autoSpaceDN w:val="0"/>
      <w:adjustRightInd w:val="0"/>
      <w:spacing w:after="0" w:line="240" w:lineRule="auto"/>
      <w:rPr>
        <w:rFonts w:cs="Frutiger-BoldCn"/>
        <w:b/>
        <w:bCs/>
        <w:color w:val="000000"/>
      </w:rPr>
    </w:pPr>
    <w:r w:rsidRPr="00032230">
      <w:rPr>
        <w:rFonts w:cs="Frutiger-BoldCn"/>
        <w:b/>
        <w:bCs/>
        <w:color w:val="000000"/>
      </w:rPr>
      <w:t>Safety Rules</w:t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>Observational</w:t>
    </w:r>
    <w:r w:rsidRPr="00032230">
      <w:rPr>
        <w:rFonts w:cs="Frutiger-BoldCn"/>
        <w:b/>
        <w:bCs/>
        <w:color w:val="000000"/>
      </w:rPr>
      <w:t xml:space="preserve"> Task</w:t>
    </w:r>
  </w:p>
  <w:p w:rsidR="007B681E" w:rsidRPr="00032230" w:rsidRDefault="007B681E" w:rsidP="007134B8">
    <w:pPr>
      <w:autoSpaceDE w:val="0"/>
      <w:autoSpaceDN w:val="0"/>
      <w:adjustRightInd w:val="0"/>
      <w:spacing w:after="0" w:line="240" w:lineRule="auto"/>
      <w:rPr>
        <w:rFonts w:cs="Frutiger-BoldItalic"/>
        <w:b/>
        <w:bCs/>
        <w:i/>
        <w:iCs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2" w:rsidRDefault="007E7CC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1E" w:rsidRDefault="007B681E" w:rsidP="007134B8">
    <w:pPr>
      <w:autoSpaceDE w:val="0"/>
      <w:autoSpaceDN w:val="0"/>
      <w:adjustRightInd w:val="0"/>
      <w:spacing w:after="0" w:line="240" w:lineRule="auto"/>
      <w:rPr>
        <w:rFonts w:cs="Frutiger-BoldCn"/>
        <w:b/>
        <w:bCs/>
        <w:color w:val="000000"/>
      </w:rPr>
    </w:pPr>
    <w:r>
      <w:rPr>
        <w:rFonts w:cs="Frutiger-BoldCn"/>
        <w:b/>
        <w:bCs/>
        <w:color w:val="000000"/>
      </w:rPr>
      <w:t>Safe and Unsafe Behaviors</w:t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>Observational</w:t>
    </w:r>
    <w:r w:rsidRPr="00032230">
      <w:rPr>
        <w:rFonts w:cs="Frutiger-BoldCn"/>
        <w:b/>
        <w:bCs/>
        <w:color w:val="000000"/>
      </w:rPr>
      <w:t xml:space="preserve"> </w:t>
    </w:r>
    <w:r w:rsidR="007E7CC2">
      <w:rPr>
        <w:rFonts w:cs="Frutiger-BoldCn"/>
        <w:b/>
        <w:bCs/>
        <w:color w:val="000000"/>
      </w:rPr>
      <w:t>Rubric</w:t>
    </w:r>
  </w:p>
  <w:p w:rsidR="007B681E" w:rsidRPr="00032230" w:rsidRDefault="007B681E" w:rsidP="007134B8">
    <w:pPr>
      <w:autoSpaceDE w:val="0"/>
      <w:autoSpaceDN w:val="0"/>
      <w:adjustRightInd w:val="0"/>
      <w:spacing w:after="0" w:line="240" w:lineRule="auto"/>
      <w:rPr>
        <w:rFonts w:cs="Frutiger-BoldItalic"/>
        <w:b/>
        <w:bCs/>
        <w:i/>
        <w:iCs/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1E" w:rsidRDefault="007B681E" w:rsidP="007134B8">
    <w:pPr>
      <w:autoSpaceDE w:val="0"/>
      <w:autoSpaceDN w:val="0"/>
      <w:adjustRightInd w:val="0"/>
      <w:spacing w:after="0" w:line="240" w:lineRule="auto"/>
      <w:rPr>
        <w:rFonts w:cs="Frutiger-BoldCn"/>
        <w:b/>
        <w:bCs/>
        <w:color w:val="000000"/>
      </w:rPr>
    </w:pPr>
    <w:r w:rsidRPr="00032230">
      <w:rPr>
        <w:rFonts w:cs="Frutiger-BoldCn"/>
        <w:b/>
        <w:bCs/>
        <w:color w:val="000000"/>
      </w:rPr>
      <w:t>Safety Rules</w:t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 w:rsidRPr="00032230"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>Observational</w:t>
    </w:r>
    <w:r w:rsidRPr="00032230">
      <w:rPr>
        <w:rFonts w:cs="Frutiger-BoldCn"/>
        <w:b/>
        <w:bCs/>
        <w:color w:val="000000"/>
      </w:rPr>
      <w:t xml:space="preserve"> Task</w:t>
    </w:r>
  </w:p>
  <w:p w:rsidR="007B681E" w:rsidRPr="00032230" w:rsidRDefault="007B681E" w:rsidP="007134B8">
    <w:pPr>
      <w:autoSpaceDE w:val="0"/>
      <w:autoSpaceDN w:val="0"/>
      <w:adjustRightInd w:val="0"/>
      <w:spacing w:after="0" w:line="240" w:lineRule="auto"/>
      <w:rPr>
        <w:rFonts w:cs="Frutiger-BoldItalic"/>
        <w:b/>
        <w:bCs/>
        <w:i/>
        <w:iCs/>
        <w:color w:val="00000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1E" w:rsidRDefault="007B681E">
    <w:pPr>
      <w:pStyle w:val="Header"/>
      <w:rPr>
        <w:b/>
      </w:rPr>
    </w:pPr>
    <w:r w:rsidRPr="00032230">
      <w:rPr>
        <w:b/>
      </w:rPr>
      <w:t>Safe</w:t>
    </w:r>
    <w:r>
      <w:rPr>
        <w:b/>
      </w:rPr>
      <w:t>ty Rules</w:t>
    </w:r>
    <w:r>
      <w:rPr>
        <w:b/>
      </w:rPr>
      <w:tab/>
    </w:r>
    <w:r w:rsidRPr="00032230">
      <w:rPr>
        <w:b/>
      </w:rPr>
      <w:tab/>
    </w:r>
    <w:r w:rsidRPr="00032230">
      <w:rPr>
        <w:b/>
      </w:rPr>
      <w:tab/>
    </w:r>
    <w:r w:rsidRPr="00032230">
      <w:rPr>
        <w:b/>
      </w:rPr>
      <w:tab/>
    </w:r>
    <w:r w:rsidR="00B9119A">
      <w:rPr>
        <w:rFonts w:cs="Frutiger-BoldCn"/>
        <w:b/>
        <w:bCs/>
        <w:color w:val="000000"/>
      </w:rPr>
      <w:t xml:space="preserve">Observational </w:t>
    </w:r>
    <w:r w:rsidR="007E7CC2">
      <w:rPr>
        <w:b/>
      </w:rPr>
      <w:t>Rubric</w:t>
    </w:r>
  </w:p>
  <w:p w:rsidR="007B681E" w:rsidRPr="00032230" w:rsidRDefault="007B681E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7C4216E"/>
    <w:lvl w:ilvl="0">
      <w:start w:val="1"/>
      <w:numFmt w:val="decimal"/>
      <w:isLgl/>
      <w:lvlText w:val="%1."/>
      <w:lvlJc w:val="left"/>
      <w:pPr>
        <w:tabs>
          <w:tab w:val="num" w:pos="278"/>
        </w:tabs>
        <w:ind w:left="278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78"/>
        </w:tabs>
        <w:ind w:left="27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78"/>
        </w:tabs>
        <w:ind w:left="27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78"/>
        </w:tabs>
        <w:ind w:left="27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78"/>
        </w:tabs>
        <w:ind w:left="27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78"/>
        </w:tabs>
        <w:ind w:left="27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78"/>
        </w:tabs>
        <w:ind w:left="27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"/>
        </w:tabs>
        <w:ind w:left="27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78"/>
        </w:tabs>
        <w:ind w:left="278" w:firstLine="2880"/>
      </w:pPr>
      <w:rPr>
        <w:rFonts w:hint="default"/>
        <w:position w:val="0"/>
      </w:rPr>
    </w:lvl>
  </w:abstractNum>
  <w:abstractNum w:abstractNumId="1">
    <w:nsid w:val="00000009"/>
    <w:multiLevelType w:val="multilevel"/>
    <w:tmpl w:val="56EC2A42"/>
    <w:lvl w:ilvl="0">
      <w:start w:val="2"/>
      <w:numFmt w:val="decimal"/>
      <w:isLgl/>
      <w:lvlText w:val="%1."/>
      <w:lvlJc w:val="left"/>
      <w:pPr>
        <w:tabs>
          <w:tab w:val="num" w:pos="278"/>
        </w:tabs>
        <w:ind w:left="278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78"/>
        </w:tabs>
        <w:ind w:left="27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78"/>
        </w:tabs>
        <w:ind w:left="27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78"/>
        </w:tabs>
        <w:ind w:left="27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78"/>
        </w:tabs>
        <w:ind w:left="27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78"/>
        </w:tabs>
        <w:ind w:left="27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78"/>
        </w:tabs>
        <w:ind w:left="27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"/>
        </w:tabs>
        <w:ind w:left="27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78"/>
        </w:tabs>
        <w:ind w:left="278" w:firstLine="2880"/>
      </w:pPr>
      <w:rPr>
        <w:rFonts w:hint="default"/>
        <w:position w:val="0"/>
      </w:rPr>
    </w:lvl>
  </w:abstractNum>
  <w:abstractNum w:abstractNumId="2">
    <w:nsid w:val="0B1B3207"/>
    <w:multiLevelType w:val="hybridMultilevel"/>
    <w:tmpl w:val="D134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4206"/>
    <w:multiLevelType w:val="hybridMultilevel"/>
    <w:tmpl w:val="40D2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5E30"/>
    <w:multiLevelType w:val="hybridMultilevel"/>
    <w:tmpl w:val="467C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5383A"/>
    <w:multiLevelType w:val="hybridMultilevel"/>
    <w:tmpl w:val="B232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267AE"/>
    <w:multiLevelType w:val="hybridMultilevel"/>
    <w:tmpl w:val="7C08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E504A"/>
    <w:multiLevelType w:val="hybridMultilevel"/>
    <w:tmpl w:val="ED1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06A0A"/>
    <w:multiLevelType w:val="hybridMultilevel"/>
    <w:tmpl w:val="A5C2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A22BD"/>
    <w:multiLevelType w:val="hybridMultilevel"/>
    <w:tmpl w:val="E134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C7A35"/>
    <w:rsid w:val="000119FB"/>
    <w:rsid w:val="00014A44"/>
    <w:rsid w:val="0001618E"/>
    <w:rsid w:val="00032230"/>
    <w:rsid w:val="00033706"/>
    <w:rsid w:val="00074110"/>
    <w:rsid w:val="000B36A9"/>
    <w:rsid w:val="000C06D9"/>
    <w:rsid w:val="000C2D74"/>
    <w:rsid w:val="000C4624"/>
    <w:rsid w:val="000D53C2"/>
    <w:rsid w:val="000E78B8"/>
    <w:rsid w:val="000F1B84"/>
    <w:rsid w:val="000F461A"/>
    <w:rsid w:val="000F4EE2"/>
    <w:rsid w:val="00101602"/>
    <w:rsid w:val="001038B8"/>
    <w:rsid w:val="00111A9F"/>
    <w:rsid w:val="00113EF6"/>
    <w:rsid w:val="00122CFA"/>
    <w:rsid w:val="0012524D"/>
    <w:rsid w:val="00127078"/>
    <w:rsid w:val="00131EF9"/>
    <w:rsid w:val="001516F7"/>
    <w:rsid w:val="00165809"/>
    <w:rsid w:val="0017033F"/>
    <w:rsid w:val="00182743"/>
    <w:rsid w:val="00195E18"/>
    <w:rsid w:val="001B0018"/>
    <w:rsid w:val="001C41DF"/>
    <w:rsid w:val="001D4FCD"/>
    <w:rsid w:val="001E1FD6"/>
    <w:rsid w:val="001E454B"/>
    <w:rsid w:val="001E6F31"/>
    <w:rsid w:val="001F0960"/>
    <w:rsid w:val="001F26EB"/>
    <w:rsid w:val="001F3F9D"/>
    <w:rsid w:val="00207588"/>
    <w:rsid w:val="00210226"/>
    <w:rsid w:val="002168B2"/>
    <w:rsid w:val="00225225"/>
    <w:rsid w:val="002266B0"/>
    <w:rsid w:val="00246698"/>
    <w:rsid w:val="00253812"/>
    <w:rsid w:val="002823C1"/>
    <w:rsid w:val="002869C8"/>
    <w:rsid w:val="00291EED"/>
    <w:rsid w:val="002A1427"/>
    <w:rsid w:val="002D0843"/>
    <w:rsid w:val="002D6E81"/>
    <w:rsid w:val="002E175B"/>
    <w:rsid w:val="002F0D9E"/>
    <w:rsid w:val="00300A37"/>
    <w:rsid w:val="003014DC"/>
    <w:rsid w:val="00314CDF"/>
    <w:rsid w:val="00323C54"/>
    <w:rsid w:val="00327C4A"/>
    <w:rsid w:val="00340685"/>
    <w:rsid w:val="0035348B"/>
    <w:rsid w:val="003541EE"/>
    <w:rsid w:val="00364E80"/>
    <w:rsid w:val="003672F6"/>
    <w:rsid w:val="00381ACA"/>
    <w:rsid w:val="00383DBC"/>
    <w:rsid w:val="00387E63"/>
    <w:rsid w:val="0039020E"/>
    <w:rsid w:val="00391549"/>
    <w:rsid w:val="00392A5A"/>
    <w:rsid w:val="003C6059"/>
    <w:rsid w:val="003C6ECE"/>
    <w:rsid w:val="003F4E45"/>
    <w:rsid w:val="00406031"/>
    <w:rsid w:val="00406B21"/>
    <w:rsid w:val="0041113F"/>
    <w:rsid w:val="004129F0"/>
    <w:rsid w:val="004151C6"/>
    <w:rsid w:val="00415672"/>
    <w:rsid w:val="00435F0D"/>
    <w:rsid w:val="004369BC"/>
    <w:rsid w:val="00450AD9"/>
    <w:rsid w:val="00472D5D"/>
    <w:rsid w:val="00474B82"/>
    <w:rsid w:val="00474DE5"/>
    <w:rsid w:val="00492EF1"/>
    <w:rsid w:val="00494DAB"/>
    <w:rsid w:val="00496880"/>
    <w:rsid w:val="00497DAE"/>
    <w:rsid w:val="004C6E57"/>
    <w:rsid w:val="004F3FAB"/>
    <w:rsid w:val="005071B1"/>
    <w:rsid w:val="00523A97"/>
    <w:rsid w:val="00565D06"/>
    <w:rsid w:val="00566BD3"/>
    <w:rsid w:val="00566E6C"/>
    <w:rsid w:val="0057433A"/>
    <w:rsid w:val="005A16E5"/>
    <w:rsid w:val="005A2D49"/>
    <w:rsid w:val="005A3919"/>
    <w:rsid w:val="005A70AE"/>
    <w:rsid w:val="005B2261"/>
    <w:rsid w:val="00600652"/>
    <w:rsid w:val="006006BB"/>
    <w:rsid w:val="00602AC0"/>
    <w:rsid w:val="00610FC7"/>
    <w:rsid w:val="00622469"/>
    <w:rsid w:val="00627831"/>
    <w:rsid w:val="00630822"/>
    <w:rsid w:val="00633849"/>
    <w:rsid w:val="00633E82"/>
    <w:rsid w:val="00633EC5"/>
    <w:rsid w:val="00645FCB"/>
    <w:rsid w:val="006511F2"/>
    <w:rsid w:val="006650E4"/>
    <w:rsid w:val="00667AC1"/>
    <w:rsid w:val="0067521B"/>
    <w:rsid w:val="006754D0"/>
    <w:rsid w:val="00693621"/>
    <w:rsid w:val="00695667"/>
    <w:rsid w:val="006973FD"/>
    <w:rsid w:val="006A1B92"/>
    <w:rsid w:val="006A211E"/>
    <w:rsid w:val="006C2647"/>
    <w:rsid w:val="006C5C75"/>
    <w:rsid w:val="006D70F0"/>
    <w:rsid w:val="006E35ED"/>
    <w:rsid w:val="006E5A30"/>
    <w:rsid w:val="006F0FC9"/>
    <w:rsid w:val="006F14BA"/>
    <w:rsid w:val="0070387F"/>
    <w:rsid w:val="00711AB6"/>
    <w:rsid w:val="007134B8"/>
    <w:rsid w:val="00723444"/>
    <w:rsid w:val="007367B1"/>
    <w:rsid w:val="00737FDF"/>
    <w:rsid w:val="00756C7F"/>
    <w:rsid w:val="007706E8"/>
    <w:rsid w:val="0078050B"/>
    <w:rsid w:val="00792FAB"/>
    <w:rsid w:val="00794059"/>
    <w:rsid w:val="007A7AA6"/>
    <w:rsid w:val="007B0115"/>
    <w:rsid w:val="007B681E"/>
    <w:rsid w:val="007C1F87"/>
    <w:rsid w:val="007E21EA"/>
    <w:rsid w:val="007E4CFB"/>
    <w:rsid w:val="007E7CC2"/>
    <w:rsid w:val="00811027"/>
    <w:rsid w:val="00815AFE"/>
    <w:rsid w:val="008235F0"/>
    <w:rsid w:val="00824A63"/>
    <w:rsid w:val="008428DD"/>
    <w:rsid w:val="008534AC"/>
    <w:rsid w:val="00860721"/>
    <w:rsid w:val="00862E6F"/>
    <w:rsid w:val="00866D03"/>
    <w:rsid w:val="00867034"/>
    <w:rsid w:val="0087323A"/>
    <w:rsid w:val="00877608"/>
    <w:rsid w:val="00877A0E"/>
    <w:rsid w:val="00885B4F"/>
    <w:rsid w:val="00891AAB"/>
    <w:rsid w:val="00896C44"/>
    <w:rsid w:val="008B54C3"/>
    <w:rsid w:val="008C1781"/>
    <w:rsid w:val="008D0E11"/>
    <w:rsid w:val="008F39DC"/>
    <w:rsid w:val="008F62FF"/>
    <w:rsid w:val="008F7702"/>
    <w:rsid w:val="00902211"/>
    <w:rsid w:val="0091523B"/>
    <w:rsid w:val="00920DDC"/>
    <w:rsid w:val="0093224F"/>
    <w:rsid w:val="00945BE4"/>
    <w:rsid w:val="00952752"/>
    <w:rsid w:val="00960D27"/>
    <w:rsid w:val="00963AC5"/>
    <w:rsid w:val="00964223"/>
    <w:rsid w:val="0096659D"/>
    <w:rsid w:val="009731C0"/>
    <w:rsid w:val="00983696"/>
    <w:rsid w:val="009869DA"/>
    <w:rsid w:val="009A0E25"/>
    <w:rsid w:val="009A4BA9"/>
    <w:rsid w:val="009B2B8B"/>
    <w:rsid w:val="009B459F"/>
    <w:rsid w:val="009C7A35"/>
    <w:rsid w:val="009D1073"/>
    <w:rsid w:val="009D7BF0"/>
    <w:rsid w:val="009E60D4"/>
    <w:rsid w:val="00A12D7E"/>
    <w:rsid w:val="00A156A2"/>
    <w:rsid w:val="00A16CDB"/>
    <w:rsid w:val="00A22B87"/>
    <w:rsid w:val="00A5192C"/>
    <w:rsid w:val="00A57728"/>
    <w:rsid w:val="00A7358C"/>
    <w:rsid w:val="00A75561"/>
    <w:rsid w:val="00A804D1"/>
    <w:rsid w:val="00AA79F9"/>
    <w:rsid w:val="00AB7AB0"/>
    <w:rsid w:val="00AD3988"/>
    <w:rsid w:val="00AE2F2D"/>
    <w:rsid w:val="00AF0B68"/>
    <w:rsid w:val="00AF12EC"/>
    <w:rsid w:val="00AF1813"/>
    <w:rsid w:val="00B33DC4"/>
    <w:rsid w:val="00B347ED"/>
    <w:rsid w:val="00B45497"/>
    <w:rsid w:val="00B56034"/>
    <w:rsid w:val="00B6045E"/>
    <w:rsid w:val="00B9119A"/>
    <w:rsid w:val="00B94EF1"/>
    <w:rsid w:val="00BA4E4B"/>
    <w:rsid w:val="00BB4F2A"/>
    <w:rsid w:val="00BC3A72"/>
    <w:rsid w:val="00BC5FCD"/>
    <w:rsid w:val="00BD65BD"/>
    <w:rsid w:val="00BE3DF5"/>
    <w:rsid w:val="00BE6B46"/>
    <w:rsid w:val="00BF241F"/>
    <w:rsid w:val="00BF3623"/>
    <w:rsid w:val="00C00EAD"/>
    <w:rsid w:val="00C02256"/>
    <w:rsid w:val="00C030A5"/>
    <w:rsid w:val="00C205FF"/>
    <w:rsid w:val="00C20E42"/>
    <w:rsid w:val="00C27A62"/>
    <w:rsid w:val="00C34737"/>
    <w:rsid w:val="00C4215A"/>
    <w:rsid w:val="00C42DCB"/>
    <w:rsid w:val="00C440C8"/>
    <w:rsid w:val="00C61CC8"/>
    <w:rsid w:val="00C62841"/>
    <w:rsid w:val="00C63CBA"/>
    <w:rsid w:val="00C65C63"/>
    <w:rsid w:val="00C85790"/>
    <w:rsid w:val="00C93A5B"/>
    <w:rsid w:val="00CA204C"/>
    <w:rsid w:val="00CA2A06"/>
    <w:rsid w:val="00CA5800"/>
    <w:rsid w:val="00CB3ADB"/>
    <w:rsid w:val="00CC6A9B"/>
    <w:rsid w:val="00CD4B20"/>
    <w:rsid w:val="00CD4FA6"/>
    <w:rsid w:val="00CE0D4C"/>
    <w:rsid w:val="00CE141A"/>
    <w:rsid w:val="00CE2149"/>
    <w:rsid w:val="00D061BF"/>
    <w:rsid w:val="00D11FCD"/>
    <w:rsid w:val="00D175F8"/>
    <w:rsid w:val="00D20A51"/>
    <w:rsid w:val="00D352C8"/>
    <w:rsid w:val="00D401E2"/>
    <w:rsid w:val="00D4744C"/>
    <w:rsid w:val="00D47722"/>
    <w:rsid w:val="00D517BD"/>
    <w:rsid w:val="00D651CA"/>
    <w:rsid w:val="00D82AEE"/>
    <w:rsid w:val="00DB78C1"/>
    <w:rsid w:val="00DB7CA4"/>
    <w:rsid w:val="00DD4AEC"/>
    <w:rsid w:val="00DE0E86"/>
    <w:rsid w:val="00DE5E4F"/>
    <w:rsid w:val="00DF04BD"/>
    <w:rsid w:val="00DF763A"/>
    <w:rsid w:val="00E00EE7"/>
    <w:rsid w:val="00E02E7E"/>
    <w:rsid w:val="00E03168"/>
    <w:rsid w:val="00E32DAD"/>
    <w:rsid w:val="00E36493"/>
    <w:rsid w:val="00E4649E"/>
    <w:rsid w:val="00E6117B"/>
    <w:rsid w:val="00E61B14"/>
    <w:rsid w:val="00E6422F"/>
    <w:rsid w:val="00E64B2E"/>
    <w:rsid w:val="00E7014E"/>
    <w:rsid w:val="00E72A8A"/>
    <w:rsid w:val="00E74452"/>
    <w:rsid w:val="00E752AF"/>
    <w:rsid w:val="00E857E6"/>
    <w:rsid w:val="00E9265D"/>
    <w:rsid w:val="00E92DBE"/>
    <w:rsid w:val="00E94811"/>
    <w:rsid w:val="00E97335"/>
    <w:rsid w:val="00E97F65"/>
    <w:rsid w:val="00EA1762"/>
    <w:rsid w:val="00EA54EE"/>
    <w:rsid w:val="00EB319C"/>
    <w:rsid w:val="00EC5CD3"/>
    <w:rsid w:val="00ED2D04"/>
    <w:rsid w:val="00EE1DC5"/>
    <w:rsid w:val="00EE353B"/>
    <w:rsid w:val="00EF4435"/>
    <w:rsid w:val="00F123CF"/>
    <w:rsid w:val="00F220D2"/>
    <w:rsid w:val="00F23064"/>
    <w:rsid w:val="00F23A11"/>
    <w:rsid w:val="00F373C1"/>
    <w:rsid w:val="00F37ABB"/>
    <w:rsid w:val="00F40E96"/>
    <w:rsid w:val="00F42E5F"/>
    <w:rsid w:val="00F4352A"/>
    <w:rsid w:val="00F46155"/>
    <w:rsid w:val="00F47319"/>
    <w:rsid w:val="00F502FC"/>
    <w:rsid w:val="00F833B6"/>
    <w:rsid w:val="00F90993"/>
    <w:rsid w:val="00F94A18"/>
    <w:rsid w:val="00FC0D96"/>
    <w:rsid w:val="00FD6428"/>
    <w:rsid w:val="00FE2614"/>
    <w:rsid w:val="00FF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3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8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538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C7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Grid1">
    <w:name w:val="Table Grid1"/>
    <w:rsid w:val="009C7A3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Body">
    <w:name w:val="Body"/>
    <w:rsid w:val="009C7A3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35"/>
  </w:style>
  <w:style w:type="paragraph" w:styleId="Footer">
    <w:name w:val="footer"/>
    <w:basedOn w:val="Normal"/>
    <w:link w:val="FooterChar"/>
    <w:uiPriority w:val="99"/>
    <w:unhideWhenUsed/>
    <w:rsid w:val="009C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35"/>
  </w:style>
  <w:style w:type="character" w:styleId="PageNumber">
    <w:name w:val="page number"/>
    <w:basedOn w:val="DefaultParagraphFont"/>
    <w:uiPriority w:val="99"/>
    <w:semiHidden/>
    <w:unhideWhenUsed/>
    <w:rsid w:val="009C7A35"/>
  </w:style>
  <w:style w:type="paragraph" w:customStyle="1" w:styleId="Header1">
    <w:name w:val="Header1"/>
    <w:rsid w:val="009C7A35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57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90"/>
    <w:pPr>
      <w:spacing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90"/>
    <w:rPr>
      <w:rFonts w:eastAsiaTheme="minorEastAsia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857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74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5D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5D"/>
    <w:rPr>
      <w:rFonts w:eastAsiaTheme="minorEastAsia"/>
      <w:b/>
      <w:bCs/>
      <w:sz w:val="20"/>
      <w:szCs w:val="20"/>
    </w:rPr>
  </w:style>
  <w:style w:type="paragraph" w:styleId="Revision">
    <w:name w:val="Revision"/>
    <w:hidden/>
    <w:rsid w:val="00497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67577-19A3-4858-BE69-D71A277E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Nedrow</dc:creator>
  <cp:lastModifiedBy>Sara Miller</cp:lastModifiedBy>
  <cp:revision>37</cp:revision>
  <cp:lastPrinted>2014-10-31T19:08:00Z</cp:lastPrinted>
  <dcterms:created xsi:type="dcterms:W3CDTF">2015-02-12T03:26:00Z</dcterms:created>
  <dcterms:modified xsi:type="dcterms:W3CDTF">2015-05-22T22:37:00Z</dcterms:modified>
</cp:coreProperties>
</file>