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28" w:rsidRDefault="00A13828" w:rsidP="00A13828">
      <w:pPr>
        <w:spacing w:after="0" w:line="240" w:lineRule="auto"/>
        <w:rPr>
          <w:rFonts w:cs="Arial"/>
          <w:b/>
          <w:sz w:val="28"/>
          <w:szCs w:val="28"/>
        </w:rPr>
      </w:pPr>
      <w:r w:rsidRPr="00A13828">
        <w:rPr>
          <w:rFonts w:cs="Arial"/>
          <w:b/>
          <w:sz w:val="28"/>
          <w:szCs w:val="28"/>
        </w:rPr>
        <w:t>Social Foundations: Initiative Learning Progression</w:t>
      </w:r>
    </w:p>
    <w:p w:rsidR="00A13828" w:rsidRPr="00A13828" w:rsidRDefault="00A13828" w:rsidP="00A13828">
      <w:pPr>
        <w:spacing w:after="0" w:line="240" w:lineRule="auto"/>
        <w:rPr>
          <w:b/>
          <w:sz w:val="24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EC4AD4" w:rsidRPr="00D03101">
        <w:trPr>
          <w:tblHeader/>
        </w:trPr>
        <w:tc>
          <w:tcPr>
            <w:tcW w:w="5000" w:type="pct"/>
          </w:tcPr>
          <w:p w:rsidR="00EC4AD4" w:rsidRPr="00D03101" w:rsidRDefault="00EC4AD4" w:rsidP="008D1314">
            <w:pPr>
              <w:rPr>
                <w:rFonts w:cstheme="minorHAnsi"/>
              </w:rPr>
            </w:pPr>
            <w:r w:rsidRPr="00D03101">
              <w:rPr>
                <w:rFonts w:cstheme="minorHAnsi"/>
                <w:b/>
              </w:rPr>
              <w:t>Domain: Social Foundations</w:t>
            </w:r>
          </w:p>
        </w:tc>
      </w:tr>
      <w:tr w:rsidR="00EC4AD4" w:rsidRPr="00D03101">
        <w:trPr>
          <w:tblHeader/>
        </w:trPr>
        <w:tc>
          <w:tcPr>
            <w:tcW w:w="5000" w:type="pct"/>
          </w:tcPr>
          <w:p w:rsidR="00EC4AD4" w:rsidRPr="00D03101" w:rsidRDefault="00EC4AD4" w:rsidP="008D1314">
            <w:pPr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Strand: Approaches to Learning/Executive Functioning</w:t>
            </w:r>
          </w:p>
        </w:tc>
      </w:tr>
      <w:tr w:rsidR="00EC4AD4" w:rsidRPr="00D03101">
        <w:trPr>
          <w:tblHeader/>
        </w:trPr>
        <w:tc>
          <w:tcPr>
            <w:tcW w:w="5000" w:type="pct"/>
          </w:tcPr>
          <w:p w:rsidR="00EC4AD4" w:rsidRPr="00D03101" w:rsidRDefault="00EC4AD4" w:rsidP="008D1314">
            <w:pPr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Learning Progression:</w:t>
            </w:r>
            <w:r w:rsidRPr="00D03101">
              <w:rPr>
                <w:b/>
              </w:rPr>
              <w:t xml:space="preserve"> Initiative</w:t>
            </w:r>
          </w:p>
        </w:tc>
      </w:tr>
      <w:tr w:rsidR="00EC4AD4" w:rsidRPr="00D03101">
        <w:trPr>
          <w:tblHeader/>
        </w:trPr>
        <w:tc>
          <w:tcPr>
            <w:tcW w:w="5000" w:type="pct"/>
          </w:tcPr>
          <w:p w:rsidR="00EC4AD4" w:rsidRPr="00D03101" w:rsidRDefault="00EC4AD4" w:rsidP="008D1314">
            <w:pPr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Operational Definition: Seeks and gathers new information to plan for projects and activities</w:t>
            </w:r>
          </w:p>
        </w:tc>
      </w:tr>
    </w:tbl>
    <w:tbl>
      <w:tblPr>
        <w:tblStyle w:val="TableGrid"/>
        <w:tblW w:w="4993" w:type="pct"/>
        <w:tblLook w:val="04A0"/>
      </w:tblPr>
      <w:tblGrid>
        <w:gridCol w:w="929"/>
        <w:gridCol w:w="3058"/>
        <w:gridCol w:w="3058"/>
        <w:gridCol w:w="3058"/>
        <w:gridCol w:w="3055"/>
      </w:tblGrid>
      <w:tr w:rsidR="00EC4AD4" w:rsidRPr="00D03101" w:rsidTr="002C1415">
        <w:trPr>
          <w:cantSplit/>
          <w:trHeight w:val="260"/>
        </w:trPr>
        <w:tc>
          <w:tcPr>
            <w:tcW w:w="353" w:type="pct"/>
          </w:tcPr>
          <w:p w:rsidR="00EC4AD4" w:rsidRPr="00D03101" w:rsidRDefault="00EC4A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EC4AD4" w:rsidRPr="00D03101" w:rsidRDefault="0091574F">
            <w:pPr>
              <w:jc w:val="center"/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A</w:t>
            </w:r>
            <w:r w:rsidR="00EC4AD4" w:rsidRPr="00D031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EC4AD4">
            <w:pPr>
              <w:jc w:val="center"/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91574F">
            <w:pPr>
              <w:jc w:val="center"/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C</w:t>
            </w:r>
            <w:r w:rsidR="00EC4AD4" w:rsidRPr="00D031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91574F">
            <w:pPr>
              <w:jc w:val="center"/>
              <w:rPr>
                <w:rFonts w:cstheme="minorHAnsi"/>
                <w:b/>
              </w:rPr>
            </w:pPr>
            <w:r w:rsidRPr="00D03101">
              <w:rPr>
                <w:rFonts w:cstheme="minorHAnsi"/>
                <w:b/>
              </w:rPr>
              <w:t>D</w:t>
            </w:r>
          </w:p>
        </w:tc>
      </w:tr>
      <w:tr w:rsidR="00EC4AD4" w:rsidRPr="00D03101" w:rsidTr="00D03101">
        <w:trPr>
          <w:cantSplit/>
          <w:trHeight w:val="1925"/>
        </w:trPr>
        <w:tc>
          <w:tcPr>
            <w:tcW w:w="353" w:type="pct"/>
            <w:textDirection w:val="btLr"/>
            <w:vAlign w:val="center"/>
          </w:tcPr>
          <w:p w:rsidR="00EC4AD4" w:rsidRPr="00D03101" w:rsidRDefault="00EC4AD4">
            <w:pPr>
              <w:ind w:left="113" w:right="113"/>
              <w:jc w:val="right"/>
              <w:rPr>
                <w:b/>
                <w:szCs w:val="20"/>
              </w:rPr>
            </w:pPr>
            <w:r w:rsidRPr="00D03101">
              <w:rPr>
                <w:b/>
                <w:szCs w:val="20"/>
              </w:rPr>
              <w:t>Interest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EC4AD4">
            <w:pPr>
              <w:rPr>
                <w:szCs w:val="20"/>
              </w:rPr>
            </w:pPr>
            <w:r w:rsidRPr="00D03101">
              <w:rPr>
                <w:szCs w:val="20"/>
              </w:rPr>
              <w:t>Attends to people, objects, and events</w:t>
            </w:r>
            <w:r w:rsidR="002E478E" w:rsidRPr="00D03101">
              <w:rPr>
                <w:szCs w:val="20"/>
              </w:rPr>
              <w:t>.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EC4AD4">
            <w:pPr>
              <w:pStyle w:val="ListParagraph"/>
              <w:ind w:left="0"/>
              <w:rPr>
                <w:rFonts w:cstheme="minorHAnsi"/>
              </w:rPr>
            </w:pPr>
            <w:r w:rsidRPr="00D03101">
              <w:rPr>
                <w:rFonts w:cstheme="minorHAnsi"/>
              </w:rPr>
              <w:t>Explores features of objects</w:t>
            </w:r>
            <w:r w:rsidR="002E478E" w:rsidRPr="00D03101">
              <w:rPr>
                <w:rFonts w:cstheme="minorHAnsi"/>
              </w:rPr>
              <w:t>.</w:t>
            </w:r>
          </w:p>
        </w:tc>
        <w:tc>
          <w:tcPr>
            <w:tcW w:w="1162" w:type="pct"/>
            <w:shd w:val="clear" w:color="auto" w:fill="auto"/>
          </w:tcPr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  <w:r w:rsidRPr="00D03101">
              <w:rPr>
                <w:szCs w:val="20"/>
              </w:rPr>
              <w:t>Imitates an adult’s action with a new object in order to produce the same effect</w:t>
            </w:r>
            <w:r w:rsidR="002E478E" w:rsidRPr="00D03101">
              <w:rPr>
                <w:szCs w:val="20"/>
              </w:rPr>
              <w:t>.</w:t>
            </w:r>
          </w:p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</w:p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2" w:type="pct"/>
            <w:shd w:val="clear" w:color="auto" w:fill="auto"/>
          </w:tcPr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  <w:r w:rsidRPr="00D03101">
              <w:rPr>
                <w:szCs w:val="20"/>
              </w:rPr>
              <w:t>Seeks assistance from adult to use object in goal-oriented way</w:t>
            </w:r>
            <w:r w:rsidR="002E478E" w:rsidRPr="00D03101">
              <w:rPr>
                <w:szCs w:val="20"/>
              </w:rPr>
              <w:t>.</w:t>
            </w:r>
          </w:p>
          <w:p w:rsidR="00EC4AD4" w:rsidRPr="00D03101" w:rsidRDefault="00EC4AD4">
            <w:pPr>
              <w:rPr>
                <w:szCs w:val="20"/>
              </w:rPr>
            </w:pPr>
          </w:p>
        </w:tc>
      </w:tr>
    </w:tbl>
    <w:p w:rsidR="00A13828" w:rsidRDefault="000E3D6C" w:rsidP="00A13828">
      <w:pPr>
        <w:spacing w:after="0" w:line="240" w:lineRule="auto"/>
        <w:rPr>
          <w:sz w:val="24"/>
          <w:szCs w:val="16"/>
        </w:rPr>
      </w:pPr>
      <w:r w:rsidRPr="00D03101">
        <w:rPr>
          <w:sz w:val="24"/>
          <w:szCs w:val="16"/>
        </w:rPr>
        <w:br w:type="page"/>
      </w:r>
    </w:p>
    <w:p w:rsidR="00BA31B5" w:rsidRDefault="00BA31B5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</w:rPr>
        <w:sectPr w:rsidR="00BA31B5" w:rsidSect="00BA31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A13828" w:rsidRDefault="00A13828" w:rsidP="00A13828">
      <w:pPr>
        <w:spacing w:after="0" w:line="240" w:lineRule="auto"/>
        <w:rPr>
          <w:rFonts w:cs="Frutiger-BoldCn"/>
          <w:bCs/>
          <w:color w:val="000000"/>
        </w:rPr>
      </w:pPr>
      <w:r w:rsidRPr="00A13828">
        <w:rPr>
          <w:rFonts w:cs="Frutiger-BoldCn"/>
          <w:b/>
          <w:bCs/>
          <w:color w:val="000000"/>
          <w:sz w:val="24"/>
        </w:rPr>
        <w:lastRenderedPageBreak/>
        <w:t xml:space="preserve">Observational Rubric: </w:t>
      </w:r>
      <w:r w:rsidR="00EC4AD4" w:rsidRPr="00D03101">
        <w:rPr>
          <w:rFonts w:cs="Frutiger-BoldCn"/>
          <w:bCs/>
          <w:color w:val="000000"/>
        </w:rPr>
        <w:t>Interest</w:t>
      </w:r>
    </w:p>
    <w:tbl>
      <w:tblPr>
        <w:tblStyle w:val="TableGrid"/>
        <w:tblW w:w="13248" w:type="dxa"/>
        <w:tblLook w:val="04A0"/>
      </w:tblPr>
      <w:tblGrid>
        <w:gridCol w:w="1998"/>
        <w:gridCol w:w="1890"/>
        <w:gridCol w:w="4140"/>
        <w:gridCol w:w="5220"/>
      </w:tblGrid>
      <w:tr w:rsidR="00EC4AD4" w:rsidRPr="00D03101" w:rsidTr="00443947">
        <w:trPr>
          <w:trHeight w:val="516"/>
          <w:tblHeader/>
        </w:trPr>
        <w:tc>
          <w:tcPr>
            <w:tcW w:w="1998" w:type="dxa"/>
            <w:vAlign w:val="center"/>
          </w:tcPr>
          <w:p w:rsidR="00A13828" w:rsidRDefault="00EC4AD4" w:rsidP="00A1382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03101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A13828" w:rsidRDefault="00EC4AD4" w:rsidP="00A1382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03101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4140" w:type="dxa"/>
            <w:vAlign w:val="center"/>
          </w:tcPr>
          <w:p w:rsidR="00A13828" w:rsidRDefault="00EC4AD4" w:rsidP="00A1382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03101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220" w:type="dxa"/>
            <w:vAlign w:val="center"/>
          </w:tcPr>
          <w:p w:rsidR="00A13828" w:rsidRDefault="00EC4AD4" w:rsidP="00A1382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D03101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EC4AD4" w:rsidRPr="00D03101" w:rsidTr="00443947">
        <w:trPr>
          <w:trHeight w:val="593"/>
        </w:trPr>
        <w:tc>
          <w:tcPr>
            <w:tcW w:w="1998" w:type="dxa"/>
            <w:vMerge w:val="restart"/>
          </w:tcPr>
          <w:p w:rsidR="00EC4AD4" w:rsidRPr="00D03101" w:rsidRDefault="00C60E94" w:rsidP="0044394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60E94">
              <w:rPr>
                <w:rFonts w:cs="Arial"/>
              </w:rPr>
              <w:t>(Same as Levels 1-5)</w:t>
            </w:r>
          </w:p>
        </w:tc>
        <w:tc>
          <w:tcPr>
            <w:tcW w:w="1890" w:type="dxa"/>
            <w:vAlign w:val="center"/>
          </w:tcPr>
          <w:p w:rsidR="00EC4AD4" w:rsidRPr="00D03101" w:rsidRDefault="0091574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03101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4140" w:type="dxa"/>
          </w:tcPr>
          <w:p w:rsidR="00EC4AD4" w:rsidRDefault="00EC4AD4">
            <w:pPr>
              <w:rPr>
                <w:szCs w:val="20"/>
              </w:rPr>
            </w:pPr>
            <w:r w:rsidRPr="00D03101">
              <w:rPr>
                <w:szCs w:val="20"/>
              </w:rPr>
              <w:t>Child attends to people, objects, and events.</w:t>
            </w:r>
          </w:p>
          <w:p w:rsidR="00525E48" w:rsidRDefault="00525E48">
            <w:pPr>
              <w:rPr>
                <w:szCs w:val="20"/>
              </w:rPr>
            </w:pPr>
          </w:p>
          <w:p w:rsidR="00525E48" w:rsidRPr="00D03101" w:rsidRDefault="00525E48">
            <w:pPr>
              <w:rPr>
                <w:szCs w:val="20"/>
              </w:rPr>
            </w:pPr>
          </w:p>
        </w:tc>
        <w:tc>
          <w:tcPr>
            <w:tcW w:w="5220" w:type="dxa"/>
          </w:tcPr>
          <w:p w:rsidR="00EC4AD4" w:rsidRPr="00D03101" w:rsidRDefault="00BA31B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BA31B5">
              <w:rPr>
                <w:rFonts w:asciiTheme="minorHAnsi" w:hAnsiTheme="minorHAnsi"/>
                <w:b/>
                <w:szCs w:val="22"/>
              </w:rPr>
              <w:t>Sara</w:t>
            </w:r>
            <w:r w:rsidRPr="00BA31B5">
              <w:rPr>
                <w:rFonts w:asciiTheme="minorHAnsi" w:hAnsiTheme="minorHAnsi"/>
                <w:szCs w:val="22"/>
              </w:rPr>
              <w:t>—Sara sat on my lap during morning arrival time. Sara looked at the door, observing intently as her classmates and their family members entered the room.</w:t>
            </w:r>
          </w:p>
        </w:tc>
      </w:tr>
      <w:tr w:rsidR="00EC4AD4" w:rsidRPr="00D03101" w:rsidTr="00443947">
        <w:trPr>
          <w:trHeight w:val="620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EC4AD4" w:rsidRPr="00D03101" w:rsidRDefault="00EC4AD4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03101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4140" w:type="dxa"/>
          </w:tcPr>
          <w:p w:rsidR="00EC4AD4" w:rsidRPr="00D03101" w:rsidRDefault="00EC4AD4">
            <w:pPr>
              <w:pStyle w:val="ListParagraph"/>
              <w:ind w:left="0"/>
              <w:rPr>
                <w:rFonts w:cstheme="minorHAnsi"/>
              </w:rPr>
            </w:pPr>
            <w:r w:rsidRPr="00D03101">
              <w:rPr>
                <w:rFonts w:cstheme="minorHAnsi"/>
              </w:rPr>
              <w:t>Child explores features of objects.</w:t>
            </w:r>
          </w:p>
        </w:tc>
        <w:tc>
          <w:tcPr>
            <w:tcW w:w="5220" w:type="dxa"/>
          </w:tcPr>
          <w:p w:rsidR="00EC4AD4" w:rsidRPr="00D03101" w:rsidRDefault="00BA31B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BA31B5">
              <w:rPr>
                <w:rFonts w:asciiTheme="minorHAnsi" w:hAnsiTheme="minorHAnsi"/>
                <w:b/>
                <w:szCs w:val="22"/>
              </w:rPr>
              <w:t>Emmett</w:t>
            </w:r>
            <w:r w:rsidRPr="00BA31B5">
              <w:rPr>
                <w:rFonts w:asciiTheme="minorHAnsi" w:hAnsiTheme="minorHAnsi"/>
                <w:szCs w:val="22"/>
              </w:rPr>
              <w:t>—Emmett shook a maraca. Then he held it close to his face, investigating it while turning it around.</w:t>
            </w:r>
          </w:p>
        </w:tc>
      </w:tr>
      <w:tr w:rsidR="00EC4AD4" w:rsidRPr="00D03101" w:rsidTr="00443947">
        <w:trPr>
          <w:trHeight w:val="620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4AD4" w:rsidRPr="00D03101" w:rsidRDefault="00443947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443947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140" w:type="dxa"/>
          </w:tcPr>
          <w:p w:rsidR="00EC4AD4" w:rsidRPr="00D03101" w:rsidRDefault="008768CC" w:rsidP="00C05F7C">
            <w:pPr>
              <w:pStyle w:val="ColorfulList-Accent11"/>
              <w:spacing w:after="200" w:line="276" w:lineRule="auto"/>
              <w:ind w:left="0"/>
              <w:rPr>
                <w:rFonts w:asciiTheme="minorHAnsi" w:hAnsiTheme="minorHAnsi" w:cstheme="minorHAnsi"/>
              </w:rPr>
            </w:pPr>
            <w:r w:rsidRPr="00D03101">
              <w:rPr>
                <w:rFonts w:asciiTheme="minorHAnsi" w:hAnsiTheme="minorHAnsi"/>
                <w:b/>
              </w:rPr>
              <w:t>Motor</w:t>
            </w:r>
            <w:r w:rsidR="00525D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20" w:type="dxa"/>
          </w:tcPr>
          <w:p w:rsidR="00EC4AD4" w:rsidRPr="00D03101" w:rsidRDefault="0051346D">
            <w:pPr>
              <w:autoSpaceDE w:val="0"/>
              <w:autoSpaceDN w:val="0"/>
              <w:adjustRightInd w:val="0"/>
              <w:rPr>
                <w:rFonts w:cs="Frutiger-BoldCn"/>
                <w:bCs/>
                <w:color w:val="000000"/>
              </w:rPr>
            </w:pPr>
            <w:r w:rsidRPr="00D03101">
              <w:rPr>
                <w:rFonts w:cs="Frutiger-BoldCn"/>
                <w:b/>
                <w:bCs/>
                <w:color w:val="000000"/>
              </w:rPr>
              <w:t>Nadine</w:t>
            </w:r>
            <w:r w:rsidR="00BA31B5" w:rsidRPr="00BA31B5">
              <w:t>—</w:t>
            </w:r>
            <w:r w:rsidRPr="00D03101">
              <w:rPr>
                <w:rFonts w:cs="Frutiger-BoldCn"/>
                <w:bCs/>
                <w:color w:val="000000"/>
              </w:rPr>
              <w:t>Nadine was in a side-lying position today, stabilized with a small bolster. When I placed a soft</w:t>
            </w:r>
            <w:r w:rsidR="00884B0E" w:rsidRPr="00D03101">
              <w:rPr>
                <w:rFonts w:cs="Frutiger-BoldCn"/>
                <w:bCs/>
                <w:color w:val="000000"/>
              </w:rPr>
              <w:t>, stuffed musical bunny</w:t>
            </w:r>
            <w:r w:rsidRPr="00D03101">
              <w:rPr>
                <w:rFonts w:cs="Frutiger-BoldCn"/>
                <w:bCs/>
                <w:color w:val="000000"/>
              </w:rPr>
              <w:t xml:space="preserve"> in front of her, she reached with her </w:t>
            </w:r>
            <w:r w:rsidR="00884B0E" w:rsidRPr="00D03101">
              <w:rPr>
                <w:rFonts w:cs="Frutiger-BoldCn"/>
                <w:bCs/>
                <w:color w:val="000000"/>
              </w:rPr>
              <w:t>right arm to touch the stuffed toy</w:t>
            </w:r>
            <w:r w:rsidR="00C05F7C">
              <w:rPr>
                <w:rFonts w:cs="Frutiger-BoldCn"/>
                <w:bCs/>
                <w:color w:val="000000"/>
              </w:rPr>
              <w:t>. She then explored the bunny with her hand.</w:t>
            </w:r>
          </w:p>
        </w:tc>
      </w:tr>
      <w:tr w:rsidR="00EC4AD4" w:rsidRPr="00D03101" w:rsidTr="00443947">
        <w:trPr>
          <w:trHeight w:val="863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EC4AD4" w:rsidRPr="00D03101" w:rsidRDefault="0091574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03101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4140" w:type="dxa"/>
          </w:tcPr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  <w:r w:rsidRPr="00D03101">
              <w:rPr>
                <w:szCs w:val="20"/>
              </w:rPr>
              <w:t>Child imitates an adult’s action with a new object in order to produce the same effect.</w:t>
            </w:r>
          </w:p>
          <w:p w:rsidR="00EC4AD4" w:rsidRPr="00D03101" w:rsidRDefault="00EC4AD4">
            <w:pPr>
              <w:rPr>
                <w:szCs w:val="20"/>
              </w:rPr>
            </w:pPr>
          </w:p>
        </w:tc>
        <w:tc>
          <w:tcPr>
            <w:tcW w:w="5220" w:type="dxa"/>
          </w:tcPr>
          <w:p w:rsidR="00EC4AD4" w:rsidRPr="00D03101" w:rsidRDefault="00BA31B5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BA31B5">
              <w:rPr>
                <w:rFonts w:asciiTheme="minorHAnsi" w:hAnsiTheme="minorHAnsi"/>
                <w:b/>
                <w:szCs w:val="22"/>
              </w:rPr>
              <w:t>Paul</w:t>
            </w:r>
            <w:r w:rsidRPr="00BA31B5">
              <w:rPr>
                <w:rFonts w:asciiTheme="minorHAnsi" w:hAnsiTheme="minorHAnsi"/>
                <w:szCs w:val="22"/>
              </w:rPr>
              <w:t>—Paul and I were playing with a shape-sorter toy. Paul watched me put a circle piece through a circle hole, and then he picked up a circle-shaped piece and pushed it through the same circle hole.</w:t>
            </w:r>
          </w:p>
        </w:tc>
      </w:tr>
      <w:tr w:rsidR="00EC4AD4" w:rsidRPr="00D03101" w:rsidTr="00443947">
        <w:trPr>
          <w:trHeight w:val="620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4AD4" w:rsidRPr="00D03101" w:rsidRDefault="00443947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443947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140" w:type="dxa"/>
          </w:tcPr>
          <w:p w:rsidR="00F256CC" w:rsidRPr="00D03101" w:rsidRDefault="00A13828" w:rsidP="00897F96">
            <w:pPr>
              <w:pStyle w:val="ColorfulList-Accent11"/>
              <w:ind w:left="0"/>
              <w:rPr>
                <w:rFonts w:asciiTheme="minorHAnsi" w:hAnsiTheme="minorHAnsi"/>
                <w:color w:val="auto"/>
              </w:rPr>
            </w:pPr>
            <w:r w:rsidRPr="00A13828">
              <w:rPr>
                <w:rFonts w:asciiTheme="minorHAnsi" w:hAnsiTheme="minorHAnsi"/>
                <w:b/>
                <w:color w:val="auto"/>
              </w:rPr>
              <w:t>Motor</w:t>
            </w:r>
            <w:r w:rsidR="00525D72">
              <w:rPr>
                <w:rFonts w:asciiTheme="minorHAnsi" w:hAnsiTheme="minorHAnsi"/>
                <w:b/>
                <w:color w:val="auto"/>
              </w:rPr>
              <w:t>:</w:t>
            </w:r>
          </w:p>
          <w:p w:rsidR="00C05F7C" w:rsidRDefault="00C05F7C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C05F7C" w:rsidRDefault="00C05F7C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C05F7C" w:rsidRDefault="00C05F7C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897F96" w:rsidRDefault="00897F96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897F96" w:rsidRDefault="00897F96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897F96" w:rsidRDefault="00897F96" w:rsidP="00897F96">
            <w:pPr>
              <w:pStyle w:val="ColorfulList-Accent11"/>
              <w:ind w:left="0"/>
              <w:rPr>
                <w:rFonts w:asciiTheme="minorHAnsi" w:hAnsiTheme="minorHAnsi"/>
                <w:b/>
                <w:color w:val="auto"/>
              </w:rPr>
            </w:pPr>
          </w:p>
          <w:p w:rsidR="00EC4AD4" w:rsidRPr="00D03101" w:rsidRDefault="00A13828" w:rsidP="00897F96">
            <w:pPr>
              <w:pStyle w:val="ColorfulList-Accent11"/>
              <w:ind w:left="0"/>
              <w:rPr>
                <w:rFonts w:asciiTheme="minorHAnsi" w:hAnsiTheme="minorHAnsi"/>
                <w:color w:val="auto"/>
              </w:rPr>
            </w:pPr>
            <w:r w:rsidRPr="00A13828">
              <w:rPr>
                <w:rFonts w:asciiTheme="minorHAnsi" w:hAnsiTheme="minorHAnsi"/>
                <w:b/>
                <w:color w:val="auto"/>
              </w:rPr>
              <w:t>Social/Interactional Functioning</w:t>
            </w:r>
            <w:r w:rsidR="00525D72">
              <w:rPr>
                <w:rFonts w:asciiTheme="minorHAnsi" w:hAnsiTheme="minorHAnsi"/>
                <w:b/>
                <w:color w:val="auto"/>
              </w:rPr>
              <w:t>:</w:t>
            </w:r>
          </w:p>
        </w:tc>
        <w:tc>
          <w:tcPr>
            <w:tcW w:w="5220" w:type="dxa"/>
          </w:tcPr>
          <w:p w:rsidR="000327E1" w:rsidRPr="00D03101" w:rsidRDefault="00832C18" w:rsidP="00897F9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101">
              <w:rPr>
                <w:rFonts w:cs="Arial"/>
                <w:b/>
                <w:bCs/>
              </w:rPr>
              <w:t>Frank</w:t>
            </w:r>
            <w:r w:rsidR="00A13828" w:rsidRPr="00A13828">
              <w:t>—</w:t>
            </w:r>
            <w:r w:rsidRPr="00897F96">
              <w:rPr>
                <w:rFonts w:eastAsia="ヒラギノ角ゴ Pro W3" w:cs="Times New Roman"/>
                <w:color w:val="000000"/>
              </w:rPr>
              <w:t xml:space="preserve">Frank and I played with a new toy car operated by a switch that </w:t>
            </w:r>
            <w:r w:rsidR="00A520B0" w:rsidRPr="00897F96">
              <w:rPr>
                <w:rFonts w:eastAsia="ヒラギノ角ゴ Pro W3" w:cs="Times New Roman"/>
                <w:color w:val="000000"/>
              </w:rPr>
              <w:t xml:space="preserve">involves </w:t>
            </w:r>
            <w:r w:rsidRPr="00897F96">
              <w:rPr>
                <w:rFonts w:eastAsia="ヒラギノ角ゴ Pro W3" w:cs="Times New Roman"/>
                <w:color w:val="000000"/>
              </w:rPr>
              <w:t xml:space="preserve">moving </w:t>
            </w:r>
            <w:r w:rsidR="00A520B0" w:rsidRPr="00897F96">
              <w:rPr>
                <w:rFonts w:eastAsia="ヒラギノ角ゴ Pro W3" w:cs="Times New Roman"/>
                <w:color w:val="000000"/>
              </w:rPr>
              <w:t xml:space="preserve">a lever </w:t>
            </w:r>
            <w:r w:rsidR="0051346D" w:rsidRPr="00897F96">
              <w:rPr>
                <w:rFonts w:eastAsia="ヒラギノ角ゴ Pro W3" w:cs="Times New Roman"/>
                <w:color w:val="000000"/>
              </w:rPr>
              <w:t>forward, backward, side-to-</w:t>
            </w:r>
            <w:r w:rsidRPr="00897F96">
              <w:rPr>
                <w:rFonts w:eastAsia="ヒラギノ角ゴ Pro W3" w:cs="Times New Roman"/>
                <w:color w:val="000000"/>
              </w:rPr>
              <w:t>side, etc.</w:t>
            </w:r>
            <w:r w:rsidR="002E478E" w:rsidRPr="00897F96">
              <w:rPr>
                <w:rFonts w:eastAsia="ヒラギノ角ゴ Pro W3" w:cs="Times New Roman"/>
                <w:color w:val="000000"/>
              </w:rPr>
              <w:t xml:space="preserve"> </w:t>
            </w:r>
            <w:r w:rsidRPr="00897F96">
              <w:rPr>
                <w:rFonts w:eastAsia="ヒラギノ角ゴ Pro W3" w:cs="Times New Roman"/>
                <w:color w:val="000000"/>
              </w:rPr>
              <w:t xml:space="preserve">I used the switch to move the car forward and in different directions. When it was his turn, Frank </w:t>
            </w:r>
            <w:r w:rsidR="00C05F7C" w:rsidRPr="00897F96">
              <w:rPr>
                <w:rFonts w:eastAsia="ヒラギノ角ゴ Pro W3" w:cs="Times New Roman"/>
                <w:color w:val="000000"/>
              </w:rPr>
              <w:t>pushed</w:t>
            </w:r>
            <w:r w:rsidR="00A520B0" w:rsidRPr="00897F96">
              <w:rPr>
                <w:rFonts w:eastAsia="ヒラギノ角ゴ Pro W3" w:cs="Times New Roman"/>
                <w:color w:val="000000"/>
              </w:rPr>
              <w:t xml:space="preserve"> the switch to move </w:t>
            </w:r>
            <w:r w:rsidRPr="00897F96">
              <w:rPr>
                <w:rFonts w:eastAsia="ヒラギノ角ゴ Pro W3" w:cs="Times New Roman"/>
                <w:color w:val="000000"/>
              </w:rPr>
              <w:t>the car</w:t>
            </w:r>
            <w:r w:rsidR="00261DA5" w:rsidRPr="00897F96">
              <w:rPr>
                <w:rFonts w:eastAsia="ヒラギノ角ゴ Pro W3" w:cs="Times New Roman"/>
                <w:color w:val="000000"/>
              </w:rPr>
              <w:t xml:space="preserve"> forward a short distance</w:t>
            </w:r>
            <w:r w:rsidRPr="00897F96">
              <w:rPr>
                <w:rFonts w:eastAsia="ヒラギノ角ゴ Pro W3" w:cs="Times New Roman"/>
                <w:color w:val="000000"/>
              </w:rPr>
              <w:t>.</w:t>
            </w:r>
          </w:p>
          <w:p w:rsidR="000327E1" w:rsidRPr="00D03101" w:rsidRDefault="000327E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EC4AD4" w:rsidRPr="00D03101" w:rsidRDefault="008F338B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D03101">
              <w:rPr>
                <w:rFonts w:asciiTheme="minorHAnsi" w:hAnsiTheme="minorHAnsi"/>
                <w:b/>
                <w:szCs w:val="22"/>
              </w:rPr>
              <w:t>Adrian</w:t>
            </w:r>
            <w:r w:rsidR="00A13828" w:rsidRPr="00A13828">
              <w:rPr>
                <w:rFonts w:asciiTheme="minorHAnsi" w:hAnsiTheme="minorHAnsi"/>
                <w:szCs w:val="22"/>
              </w:rPr>
              <w:t>—</w:t>
            </w:r>
            <w:r w:rsidRPr="00D03101">
              <w:rPr>
                <w:rFonts w:asciiTheme="minorHAnsi" w:hAnsiTheme="minorHAnsi"/>
                <w:szCs w:val="22"/>
              </w:rPr>
              <w:t>Adrian l</w:t>
            </w:r>
            <w:r w:rsidR="00525E48">
              <w:rPr>
                <w:rFonts w:asciiTheme="minorHAnsi" w:hAnsiTheme="minorHAnsi"/>
                <w:szCs w:val="22"/>
              </w:rPr>
              <w:t>oves objects that produce light</w:t>
            </w:r>
            <w:r w:rsidRPr="00D03101">
              <w:rPr>
                <w:rFonts w:asciiTheme="minorHAnsi" w:hAnsiTheme="minorHAnsi"/>
                <w:szCs w:val="22"/>
              </w:rPr>
              <w:t>.</w:t>
            </w:r>
            <w:r w:rsidR="002E478E" w:rsidRPr="00D03101">
              <w:rPr>
                <w:rFonts w:asciiTheme="minorHAnsi" w:hAnsiTheme="minorHAnsi"/>
                <w:szCs w:val="22"/>
              </w:rPr>
              <w:t xml:space="preserve"> </w:t>
            </w:r>
            <w:r w:rsidRPr="00D03101">
              <w:rPr>
                <w:rFonts w:asciiTheme="minorHAnsi" w:hAnsiTheme="minorHAnsi"/>
                <w:szCs w:val="22"/>
              </w:rPr>
              <w:t xml:space="preserve">Today I showed him how to </w:t>
            </w:r>
            <w:r w:rsidR="00D12662" w:rsidRPr="00D03101">
              <w:rPr>
                <w:rFonts w:asciiTheme="minorHAnsi" w:hAnsiTheme="minorHAnsi"/>
                <w:szCs w:val="22"/>
              </w:rPr>
              <w:t>activate a new toy that produced fun light effects when moved side to side.</w:t>
            </w:r>
            <w:r w:rsidR="002E478E" w:rsidRPr="00D03101">
              <w:rPr>
                <w:rFonts w:asciiTheme="minorHAnsi" w:hAnsiTheme="minorHAnsi"/>
                <w:szCs w:val="22"/>
              </w:rPr>
              <w:t xml:space="preserve"> </w:t>
            </w:r>
            <w:r w:rsidR="00D12662" w:rsidRPr="00D03101">
              <w:rPr>
                <w:rFonts w:asciiTheme="minorHAnsi" w:hAnsiTheme="minorHAnsi"/>
                <w:szCs w:val="22"/>
              </w:rPr>
              <w:t>I put the toy down and watched a</w:t>
            </w:r>
            <w:r w:rsidR="00525E48">
              <w:rPr>
                <w:rFonts w:asciiTheme="minorHAnsi" w:hAnsiTheme="minorHAnsi"/>
                <w:szCs w:val="22"/>
              </w:rPr>
              <w:t xml:space="preserve">s Adrian picked up the light, turned </w:t>
            </w:r>
            <w:r w:rsidR="00D12662" w:rsidRPr="00D03101">
              <w:rPr>
                <w:rFonts w:asciiTheme="minorHAnsi" w:hAnsiTheme="minorHAnsi"/>
                <w:szCs w:val="22"/>
              </w:rPr>
              <w:t>it on and wave</w:t>
            </w:r>
            <w:r w:rsidR="00525E48">
              <w:rPr>
                <w:rFonts w:asciiTheme="minorHAnsi" w:hAnsiTheme="minorHAnsi"/>
                <w:szCs w:val="22"/>
              </w:rPr>
              <w:t>d</w:t>
            </w:r>
            <w:r w:rsidR="00D12662" w:rsidRPr="00D03101">
              <w:rPr>
                <w:rFonts w:asciiTheme="minorHAnsi" w:hAnsiTheme="minorHAnsi"/>
                <w:szCs w:val="22"/>
              </w:rPr>
              <w:t xml:space="preserve"> it in the same manner he had </w:t>
            </w:r>
            <w:r w:rsidR="002F4B5D" w:rsidRPr="00D03101">
              <w:rPr>
                <w:rFonts w:asciiTheme="minorHAnsi" w:hAnsiTheme="minorHAnsi"/>
                <w:szCs w:val="22"/>
              </w:rPr>
              <w:t>seen me wave</w:t>
            </w:r>
            <w:r w:rsidR="00D12662" w:rsidRPr="00D03101">
              <w:rPr>
                <w:rFonts w:asciiTheme="minorHAnsi" w:hAnsiTheme="minorHAnsi"/>
                <w:szCs w:val="22"/>
              </w:rPr>
              <w:t xml:space="preserve"> it.</w:t>
            </w:r>
          </w:p>
        </w:tc>
      </w:tr>
      <w:tr w:rsidR="00EC4AD4" w:rsidRPr="00D03101" w:rsidTr="00443947">
        <w:trPr>
          <w:trHeight w:val="287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EC4AD4" w:rsidRPr="00D03101" w:rsidRDefault="0091574F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D03101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4140" w:type="dxa"/>
          </w:tcPr>
          <w:p w:rsidR="00EC4AD4" w:rsidRPr="00D03101" w:rsidRDefault="00EC4AD4">
            <w:pPr>
              <w:pStyle w:val="ListParagraph"/>
              <w:ind w:left="0"/>
              <w:rPr>
                <w:szCs w:val="20"/>
              </w:rPr>
            </w:pPr>
            <w:r w:rsidRPr="00D03101">
              <w:rPr>
                <w:szCs w:val="20"/>
              </w:rPr>
              <w:t xml:space="preserve">Child seeks assistance from adult to </w:t>
            </w:r>
            <w:r w:rsidR="000D5C5D" w:rsidRPr="00D03101">
              <w:rPr>
                <w:szCs w:val="20"/>
              </w:rPr>
              <w:t>use object in goal-oriented way</w:t>
            </w:r>
            <w:r w:rsidRPr="00D03101">
              <w:rPr>
                <w:szCs w:val="20"/>
              </w:rPr>
              <w:t>.</w:t>
            </w:r>
          </w:p>
        </w:tc>
        <w:tc>
          <w:tcPr>
            <w:tcW w:w="5220" w:type="dxa"/>
          </w:tcPr>
          <w:p w:rsidR="00EC4AD4" w:rsidRPr="00D03101" w:rsidRDefault="0083688D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101">
              <w:rPr>
                <w:rFonts w:cs="Arial"/>
                <w:b/>
                <w:bCs/>
              </w:rPr>
              <w:t>Daisy</w:t>
            </w:r>
            <w:r w:rsidR="00A13828" w:rsidRPr="00A13828">
              <w:t>—</w:t>
            </w:r>
            <w:r w:rsidRPr="00D03101">
              <w:rPr>
                <w:rFonts w:cs="Arial"/>
                <w:bCs/>
              </w:rPr>
              <w:t>Daisy was playing with a new puzzle and having trouble getting the pieces to fit.</w:t>
            </w:r>
            <w:r w:rsidR="002E478E" w:rsidRPr="00D03101">
              <w:rPr>
                <w:rFonts w:cs="Arial"/>
                <w:bCs/>
              </w:rPr>
              <w:t xml:space="preserve"> </w:t>
            </w:r>
            <w:r w:rsidRPr="00D03101">
              <w:rPr>
                <w:rFonts w:cs="Arial"/>
                <w:bCs/>
              </w:rPr>
              <w:t>She brought the puzzle over to me and said, “Help</w:t>
            </w:r>
            <w:r w:rsidR="000D5C5D" w:rsidRPr="00D03101">
              <w:rPr>
                <w:rFonts w:cs="Arial"/>
                <w:bCs/>
              </w:rPr>
              <w:t xml:space="preserve"> please</w:t>
            </w:r>
            <w:r w:rsidRPr="00D03101">
              <w:rPr>
                <w:rFonts w:cs="Arial"/>
                <w:bCs/>
              </w:rPr>
              <w:t>,” while holding out a piece.</w:t>
            </w:r>
          </w:p>
        </w:tc>
      </w:tr>
      <w:tr w:rsidR="00EC4AD4" w:rsidRPr="00D03101" w:rsidTr="00443947">
        <w:trPr>
          <w:trHeight w:val="827"/>
        </w:trPr>
        <w:tc>
          <w:tcPr>
            <w:tcW w:w="1998" w:type="dxa"/>
            <w:vMerge/>
          </w:tcPr>
          <w:p w:rsidR="00EC4AD4" w:rsidRPr="00D03101" w:rsidRDefault="00EC4AD4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C4AD4" w:rsidRPr="00D03101" w:rsidRDefault="00443947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443947">
              <w:rPr>
                <w:rFonts w:cs="Frutiger-BoldCn"/>
                <w:b/>
                <w:bCs/>
              </w:rPr>
              <w:t>Adaptations: Evidence Examples</w:t>
            </w:r>
          </w:p>
        </w:tc>
        <w:tc>
          <w:tcPr>
            <w:tcW w:w="4140" w:type="dxa"/>
          </w:tcPr>
          <w:p w:rsidR="00EC4AD4" w:rsidRPr="00D03101" w:rsidRDefault="002C4978" w:rsidP="00C05F7C">
            <w:pPr>
              <w:pStyle w:val="ColorfulList-Accent11"/>
              <w:spacing w:after="200" w:line="276" w:lineRule="auto"/>
              <w:ind w:left="0"/>
              <w:rPr>
                <w:rFonts w:asciiTheme="minorHAnsi" w:hAnsiTheme="minorHAnsi"/>
              </w:rPr>
            </w:pPr>
            <w:r w:rsidRPr="00D03101">
              <w:rPr>
                <w:rFonts w:asciiTheme="minorHAnsi" w:hAnsiTheme="minorHAnsi"/>
                <w:b/>
              </w:rPr>
              <w:t>Communication</w:t>
            </w:r>
            <w:r w:rsidR="00525D72" w:rsidRPr="00897F96">
              <w:rPr>
                <w:rFonts w:asciiTheme="minorHAnsi" w:hAnsi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220" w:type="dxa"/>
          </w:tcPr>
          <w:p w:rsidR="00EC4AD4" w:rsidRPr="00D03101" w:rsidRDefault="002C4978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D03101">
              <w:rPr>
                <w:rFonts w:cs="Arial"/>
                <w:b/>
                <w:bCs/>
              </w:rPr>
              <w:t>Ronnie</w:t>
            </w:r>
            <w:r w:rsidR="00A13828" w:rsidRPr="00A13828">
              <w:t>—</w:t>
            </w:r>
            <w:r w:rsidR="0091574F" w:rsidRPr="00D03101">
              <w:rPr>
                <w:rFonts w:cs="Arial"/>
                <w:bCs/>
              </w:rPr>
              <w:t>Ronnie</w:t>
            </w:r>
            <w:r w:rsidRPr="00D03101">
              <w:rPr>
                <w:rFonts w:cs="Arial"/>
                <w:bCs/>
              </w:rPr>
              <w:t xml:space="preserve"> was trying to make a picture with markers but could not get the cap off the marker.</w:t>
            </w:r>
            <w:r w:rsidR="002E478E" w:rsidRPr="00D03101">
              <w:rPr>
                <w:rFonts w:cs="Arial"/>
                <w:bCs/>
              </w:rPr>
              <w:t xml:space="preserve"> </w:t>
            </w:r>
            <w:r w:rsidR="00525E48">
              <w:rPr>
                <w:rFonts w:cs="Arial"/>
                <w:bCs/>
              </w:rPr>
              <w:t xml:space="preserve">He </w:t>
            </w:r>
            <w:r w:rsidRPr="00D03101">
              <w:rPr>
                <w:rFonts w:cs="Arial"/>
                <w:bCs/>
              </w:rPr>
              <w:t>activated his c</w:t>
            </w:r>
            <w:r w:rsidR="00525E48">
              <w:rPr>
                <w:rFonts w:cs="Arial"/>
                <w:bCs/>
              </w:rPr>
              <w:t>ommunication board to say “help</w:t>
            </w:r>
            <w:r w:rsidRPr="00D03101">
              <w:rPr>
                <w:rFonts w:cs="Arial"/>
                <w:bCs/>
              </w:rPr>
              <w:t>”</w:t>
            </w:r>
            <w:r w:rsidR="00525E48">
              <w:rPr>
                <w:rFonts w:cs="Arial"/>
                <w:bCs/>
              </w:rPr>
              <w:t xml:space="preserve"> and then picked up the marker and held it out to me.</w:t>
            </w:r>
          </w:p>
        </w:tc>
      </w:tr>
    </w:tbl>
    <w:p w:rsidR="00192B30" w:rsidRDefault="00192B30">
      <w:pPr>
        <w:autoSpaceDE w:val="0"/>
        <w:autoSpaceDN w:val="0"/>
        <w:adjustRightInd w:val="0"/>
        <w:spacing w:after="0" w:line="240" w:lineRule="auto"/>
        <w:rPr>
          <w:sz w:val="24"/>
          <w:szCs w:val="16"/>
        </w:rPr>
      </w:pPr>
    </w:p>
    <w:sectPr w:rsidR="00192B30" w:rsidSect="00101D1F">
      <w:headerReference w:type="default" r:id="rId14"/>
      <w:type w:val="continuous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80A" w:rsidRDefault="00C9480A" w:rsidP="0094039D">
      <w:pPr>
        <w:spacing w:after="0" w:line="240" w:lineRule="auto"/>
      </w:pPr>
      <w:r>
        <w:separator/>
      </w:r>
    </w:p>
  </w:endnote>
  <w:endnote w:type="continuationSeparator" w:id="0">
    <w:p w:rsidR="00C9480A" w:rsidRDefault="00C9480A" w:rsidP="009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6D" w:rsidRDefault="003E3C2C" w:rsidP="001E5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6D" w:rsidRDefault="0051346D" w:rsidP="007D5E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6D" w:rsidRDefault="0089259D" w:rsidP="009540C0">
    <w:pPr>
      <w:pStyle w:val="Footer"/>
    </w:pPr>
    <w:r>
      <w:rPr>
        <w:rStyle w:val="PageNumber"/>
        <w:b/>
      </w:rPr>
      <w:t>Social Foundations: Initiative Learning Progression</w:t>
    </w:r>
    <w:r w:rsidRPr="0089259D">
      <w:rPr>
        <w:rStyle w:val="PageNumber"/>
        <w:b/>
      </w:rPr>
      <w:ptab w:relativeTo="margin" w:alignment="right" w:leader="none"/>
    </w:r>
    <w:r w:rsidR="003E3C2C" w:rsidRPr="00A13828">
      <w:rPr>
        <w:rStyle w:val="PageNumber"/>
      </w:rPr>
      <w:fldChar w:fldCharType="begin"/>
    </w:r>
    <w:r w:rsidR="00A13828" w:rsidRPr="00A13828">
      <w:rPr>
        <w:rStyle w:val="PageNumber"/>
      </w:rPr>
      <w:instrText xml:space="preserve"> PAGE   \* MERGEFORMAT </w:instrText>
    </w:r>
    <w:r w:rsidR="003E3C2C" w:rsidRPr="00A13828">
      <w:rPr>
        <w:rStyle w:val="PageNumber"/>
      </w:rPr>
      <w:fldChar w:fldCharType="separate"/>
    </w:r>
    <w:r w:rsidR="006F5D14">
      <w:rPr>
        <w:rStyle w:val="PageNumber"/>
        <w:noProof/>
      </w:rPr>
      <w:t>2</w:t>
    </w:r>
    <w:r w:rsidR="003E3C2C" w:rsidRPr="00A13828">
      <w:rPr>
        <w:rStyle w:val="PageNumber"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5" w:rsidRDefault="00233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80A" w:rsidRDefault="00C9480A" w:rsidP="0094039D">
      <w:pPr>
        <w:spacing w:after="0" w:line="240" w:lineRule="auto"/>
      </w:pPr>
      <w:r>
        <w:separator/>
      </w:r>
    </w:p>
  </w:footnote>
  <w:footnote w:type="continuationSeparator" w:id="0">
    <w:p w:rsidR="00C9480A" w:rsidRDefault="00C9480A" w:rsidP="0094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5" w:rsidRDefault="00233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5" w:rsidRDefault="00233A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15" w:rsidRDefault="00233A1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8AF" w:rsidRDefault="009928AF">
    <w:pPr>
      <w:pStyle w:val="Header"/>
      <w:rPr>
        <w:b/>
      </w:rPr>
    </w:pPr>
    <w:r w:rsidRPr="00051EEC">
      <w:rPr>
        <w:b/>
      </w:rPr>
      <w:t>Interest</w:t>
    </w:r>
    <w:r w:rsidRPr="00051EEC">
      <w:rPr>
        <w:b/>
      </w:rPr>
      <w:tab/>
    </w:r>
    <w:r w:rsidRPr="00051EEC">
      <w:rPr>
        <w:b/>
      </w:rPr>
      <w:tab/>
    </w:r>
    <w:r w:rsidR="00D03101">
      <w:rPr>
        <w:b/>
      </w:rPr>
      <w:tab/>
    </w:r>
    <w:r w:rsidR="00D03101">
      <w:rPr>
        <w:b/>
      </w:rPr>
      <w:tab/>
    </w:r>
    <w:r w:rsidRPr="00051EEC">
      <w:rPr>
        <w:b/>
      </w:rPr>
      <w:t xml:space="preserve">Observational </w:t>
    </w:r>
    <w:r w:rsidR="00233A15">
      <w:rPr>
        <w:b/>
      </w:rPr>
      <w:t>Rubric</w:t>
    </w:r>
  </w:p>
  <w:p w:rsidR="00D03101" w:rsidRPr="00591074" w:rsidRDefault="00D03101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AA"/>
    <w:multiLevelType w:val="hybridMultilevel"/>
    <w:tmpl w:val="2CE22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92D19"/>
    <w:multiLevelType w:val="hybridMultilevel"/>
    <w:tmpl w:val="9522A570"/>
    <w:lvl w:ilvl="0" w:tplc="A5D8D2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4728"/>
    <w:multiLevelType w:val="hybridMultilevel"/>
    <w:tmpl w:val="2E6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1747"/>
    <w:multiLevelType w:val="hybridMultilevel"/>
    <w:tmpl w:val="D05C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60565"/>
    <w:multiLevelType w:val="hybridMultilevel"/>
    <w:tmpl w:val="321CE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777C8"/>
    <w:multiLevelType w:val="hybridMultilevel"/>
    <w:tmpl w:val="D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22934"/>
    <w:multiLevelType w:val="hybridMultilevel"/>
    <w:tmpl w:val="F3721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404AA"/>
    <w:multiLevelType w:val="hybridMultilevel"/>
    <w:tmpl w:val="461E4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55F30"/>
    <w:multiLevelType w:val="hybridMultilevel"/>
    <w:tmpl w:val="68807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167CD"/>
    <w:multiLevelType w:val="hybridMultilevel"/>
    <w:tmpl w:val="55E49580"/>
    <w:lvl w:ilvl="0" w:tplc="3E187A6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840F4"/>
    <w:multiLevelType w:val="hybridMultilevel"/>
    <w:tmpl w:val="428E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6D4054"/>
    <w:multiLevelType w:val="hybridMultilevel"/>
    <w:tmpl w:val="C32A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ED7ACF"/>
    <w:multiLevelType w:val="hybridMultilevel"/>
    <w:tmpl w:val="D39ED790"/>
    <w:lvl w:ilvl="0" w:tplc="BACE1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6F97"/>
    <w:multiLevelType w:val="hybridMultilevel"/>
    <w:tmpl w:val="F116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2C2D5D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973C87"/>
    <w:multiLevelType w:val="hybridMultilevel"/>
    <w:tmpl w:val="F1529180"/>
    <w:lvl w:ilvl="0" w:tplc="10D4D5A6">
      <w:start w:val="150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380D33"/>
    <w:multiLevelType w:val="hybridMultilevel"/>
    <w:tmpl w:val="6BF41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836765"/>
    <w:multiLevelType w:val="hybridMultilevel"/>
    <w:tmpl w:val="CBD67BB8"/>
    <w:lvl w:ilvl="0" w:tplc="CDA6D3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43E72"/>
    <w:multiLevelType w:val="hybridMultilevel"/>
    <w:tmpl w:val="A118A28C"/>
    <w:lvl w:ilvl="0" w:tplc="304ADE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65ED1"/>
    <w:multiLevelType w:val="hybridMultilevel"/>
    <w:tmpl w:val="70EC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304FAC"/>
    <w:multiLevelType w:val="hybridMultilevel"/>
    <w:tmpl w:val="6A722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AB2692"/>
    <w:multiLevelType w:val="hybridMultilevel"/>
    <w:tmpl w:val="580C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71C44"/>
    <w:multiLevelType w:val="hybridMultilevel"/>
    <w:tmpl w:val="FADEA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3D092C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2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17"/>
  </w:num>
  <w:num w:numId="13">
    <w:abstractNumId w:val="13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B28"/>
    <w:rsid w:val="0000442F"/>
    <w:rsid w:val="00007817"/>
    <w:rsid w:val="0001539F"/>
    <w:rsid w:val="000179A0"/>
    <w:rsid w:val="0002033D"/>
    <w:rsid w:val="00020C2C"/>
    <w:rsid w:val="000226B9"/>
    <w:rsid w:val="00026241"/>
    <w:rsid w:val="00032601"/>
    <w:rsid w:val="000327E1"/>
    <w:rsid w:val="0003402A"/>
    <w:rsid w:val="00044B51"/>
    <w:rsid w:val="00046353"/>
    <w:rsid w:val="00047969"/>
    <w:rsid w:val="000501D2"/>
    <w:rsid w:val="000505C5"/>
    <w:rsid w:val="0005172B"/>
    <w:rsid w:val="00051EEC"/>
    <w:rsid w:val="0005667C"/>
    <w:rsid w:val="0005689C"/>
    <w:rsid w:val="000570A1"/>
    <w:rsid w:val="00061B57"/>
    <w:rsid w:val="00062465"/>
    <w:rsid w:val="00063ADD"/>
    <w:rsid w:val="00063DD9"/>
    <w:rsid w:val="000663E9"/>
    <w:rsid w:val="000664A3"/>
    <w:rsid w:val="00071CC7"/>
    <w:rsid w:val="000727C7"/>
    <w:rsid w:val="00075CCC"/>
    <w:rsid w:val="00082359"/>
    <w:rsid w:val="0009151E"/>
    <w:rsid w:val="000941C5"/>
    <w:rsid w:val="00094937"/>
    <w:rsid w:val="00094EEF"/>
    <w:rsid w:val="00095AB7"/>
    <w:rsid w:val="00095E7E"/>
    <w:rsid w:val="00096D36"/>
    <w:rsid w:val="000A19ED"/>
    <w:rsid w:val="000A6DEA"/>
    <w:rsid w:val="000B0344"/>
    <w:rsid w:val="000B1C7C"/>
    <w:rsid w:val="000C1208"/>
    <w:rsid w:val="000C1E6D"/>
    <w:rsid w:val="000C2B4E"/>
    <w:rsid w:val="000C433E"/>
    <w:rsid w:val="000C6F9E"/>
    <w:rsid w:val="000D00DA"/>
    <w:rsid w:val="000D16A8"/>
    <w:rsid w:val="000D1982"/>
    <w:rsid w:val="000D295B"/>
    <w:rsid w:val="000D3409"/>
    <w:rsid w:val="000D4060"/>
    <w:rsid w:val="000D5C5D"/>
    <w:rsid w:val="000E1AE6"/>
    <w:rsid w:val="000E2C39"/>
    <w:rsid w:val="000E3D6C"/>
    <w:rsid w:val="000E3F7B"/>
    <w:rsid w:val="000F2AB7"/>
    <w:rsid w:val="000F2DF5"/>
    <w:rsid w:val="000F7246"/>
    <w:rsid w:val="00100C02"/>
    <w:rsid w:val="00100D51"/>
    <w:rsid w:val="00101D1F"/>
    <w:rsid w:val="00103519"/>
    <w:rsid w:val="00103A18"/>
    <w:rsid w:val="001066EB"/>
    <w:rsid w:val="001110D2"/>
    <w:rsid w:val="0011787E"/>
    <w:rsid w:val="00120D69"/>
    <w:rsid w:val="00123536"/>
    <w:rsid w:val="00125EBE"/>
    <w:rsid w:val="00126963"/>
    <w:rsid w:val="0013197D"/>
    <w:rsid w:val="00133EC3"/>
    <w:rsid w:val="0013748B"/>
    <w:rsid w:val="00137DB0"/>
    <w:rsid w:val="00140BA8"/>
    <w:rsid w:val="00146022"/>
    <w:rsid w:val="00151A5B"/>
    <w:rsid w:val="00153AE7"/>
    <w:rsid w:val="001552CD"/>
    <w:rsid w:val="00156101"/>
    <w:rsid w:val="00156159"/>
    <w:rsid w:val="001563C6"/>
    <w:rsid w:val="00161684"/>
    <w:rsid w:val="001622D4"/>
    <w:rsid w:val="001715DE"/>
    <w:rsid w:val="001801CA"/>
    <w:rsid w:val="00183E98"/>
    <w:rsid w:val="001843D7"/>
    <w:rsid w:val="001850AD"/>
    <w:rsid w:val="001863D7"/>
    <w:rsid w:val="00191FAB"/>
    <w:rsid w:val="00192B30"/>
    <w:rsid w:val="00192C55"/>
    <w:rsid w:val="00193CF1"/>
    <w:rsid w:val="0019745E"/>
    <w:rsid w:val="001A0D05"/>
    <w:rsid w:val="001A2535"/>
    <w:rsid w:val="001A5377"/>
    <w:rsid w:val="001B0DD0"/>
    <w:rsid w:val="001B6603"/>
    <w:rsid w:val="001B7BB9"/>
    <w:rsid w:val="001C1A6E"/>
    <w:rsid w:val="001C30ED"/>
    <w:rsid w:val="001C3E44"/>
    <w:rsid w:val="001C4FED"/>
    <w:rsid w:val="001C5C61"/>
    <w:rsid w:val="001C7280"/>
    <w:rsid w:val="001D4985"/>
    <w:rsid w:val="001D63D4"/>
    <w:rsid w:val="001D7E59"/>
    <w:rsid w:val="001E3AA3"/>
    <w:rsid w:val="001E40F1"/>
    <w:rsid w:val="001E51B1"/>
    <w:rsid w:val="001E67A0"/>
    <w:rsid w:val="001F058C"/>
    <w:rsid w:val="001F597E"/>
    <w:rsid w:val="0020246F"/>
    <w:rsid w:val="0020624C"/>
    <w:rsid w:val="0020671E"/>
    <w:rsid w:val="00206873"/>
    <w:rsid w:val="002069F0"/>
    <w:rsid w:val="00207576"/>
    <w:rsid w:val="002079F2"/>
    <w:rsid w:val="00207DFC"/>
    <w:rsid w:val="00210F12"/>
    <w:rsid w:val="002175E8"/>
    <w:rsid w:val="00223539"/>
    <w:rsid w:val="00223B68"/>
    <w:rsid w:val="0022564B"/>
    <w:rsid w:val="002308C2"/>
    <w:rsid w:val="00233A15"/>
    <w:rsid w:val="00237991"/>
    <w:rsid w:val="002454D1"/>
    <w:rsid w:val="002505E0"/>
    <w:rsid w:val="0025141E"/>
    <w:rsid w:val="00257897"/>
    <w:rsid w:val="00261DA5"/>
    <w:rsid w:val="00275304"/>
    <w:rsid w:val="00280467"/>
    <w:rsid w:val="00282FA4"/>
    <w:rsid w:val="00286430"/>
    <w:rsid w:val="00293C31"/>
    <w:rsid w:val="0029723A"/>
    <w:rsid w:val="00297F37"/>
    <w:rsid w:val="002A14E5"/>
    <w:rsid w:val="002A348C"/>
    <w:rsid w:val="002A6CD8"/>
    <w:rsid w:val="002B0492"/>
    <w:rsid w:val="002B2346"/>
    <w:rsid w:val="002B4243"/>
    <w:rsid w:val="002B5F8D"/>
    <w:rsid w:val="002B6C49"/>
    <w:rsid w:val="002B73E9"/>
    <w:rsid w:val="002C1415"/>
    <w:rsid w:val="002C413A"/>
    <w:rsid w:val="002C4978"/>
    <w:rsid w:val="002C6F90"/>
    <w:rsid w:val="002D100C"/>
    <w:rsid w:val="002D4C6A"/>
    <w:rsid w:val="002E0A81"/>
    <w:rsid w:val="002E3D92"/>
    <w:rsid w:val="002E478E"/>
    <w:rsid w:val="002E48FD"/>
    <w:rsid w:val="002E5B73"/>
    <w:rsid w:val="002F14A5"/>
    <w:rsid w:val="002F4B5D"/>
    <w:rsid w:val="00300556"/>
    <w:rsid w:val="003018BF"/>
    <w:rsid w:val="003029EC"/>
    <w:rsid w:val="00311461"/>
    <w:rsid w:val="0031232B"/>
    <w:rsid w:val="0031377A"/>
    <w:rsid w:val="00313CB9"/>
    <w:rsid w:val="0031449D"/>
    <w:rsid w:val="003162AC"/>
    <w:rsid w:val="0031636D"/>
    <w:rsid w:val="003207D1"/>
    <w:rsid w:val="003232DB"/>
    <w:rsid w:val="00325389"/>
    <w:rsid w:val="00330B5B"/>
    <w:rsid w:val="00336CE2"/>
    <w:rsid w:val="00337E47"/>
    <w:rsid w:val="00337E8F"/>
    <w:rsid w:val="0034132D"/>
    <w:rsid w:val="00341AE4"/>
    <w:rsid w:val="00343B08"/>
    <w:rsid w:val="003458B5"/>
    <w:rsid w:val="003533C3"/>
    <w:rsid w:val="003605BE"/>
    <w:rsid w:val="0037020F"/>
    <w:rsid w:val="003731CC"/>
    <w:rsid w:val="00373EB1"/>
    <w:rsid w:val="00373FDE"/>
    <w:rsid w:val="003830EE"/>
    <w:rsid w:val="00383678"/>
    <w:rsid w:val="00385AF7"/>
    <w:rsid w:val="00391CD9"/>
    <w:rsid w:val="00396DAD"/>
    <w:rsid w:val="003A0CF7"/>
    <w:rsid w:val="003A3BC0"/>
    <w:rsid w:val="003A6A2A"/>
    <w:rsid w:val="003A7785"/>
    <w:rsid w:val="003B514F"/>
    <w:rsid w:val="003B5A50"/>
    <w:rsid w:val="003B6157"/>
    <w:rsid w:val="003C080F"/>
    <w:rsid w:val="003C1980"/>
    <w:rsid w:val="003C3905"/>
    <w:rsid w:val="003C47D5"/>
    <w:rsid w:val="003C6A14"/>
    <w:rsid w:val="003D786C"/>
    <w:rsid w:val="003E37AD"/>
    <w:rsid w:val="003E382F"/>
    <w:rsid w:val="003E3B28"/>
    <w:rsid w:val="003E3C2C"/>
    <w:rsid w:val="003F7C6F"/>
    <w:rsid w:val="00402E27"/>
    <w:rsid w:val="004045D5"/>
    <w:rsid w:val="00412736"/>
    <w:rsid w:val="004165B0"/>
    <w:rsid w:val="004201ED"/>
    <w:rsid w:val="00426875"/>
    <w:rsid w:val="00427061"/>
    <w:rsid w:val="004275AC"/>
    <w:rsid w:val="004275B8"/>
    <w:rsid w:val="00431FE2"/>
    <w:rsid w:val="0043239E"/>
    <w:rsid w:val="004332E4"/>
    <w:rsid w:val="00433CB8"/>
    <w:rsid w:val="0043601C"/>
    <w:rsid w:val="00441B07"/>
    <w:rsid w:val="00443236"/>
    <w:rsid w:val="00443947"/>
    <w:rsid w:val="004457AD"/>
    <w:rsid w:val="00446764"/>
    <w:rsid w:val="00447B97"/>
    <w:rsid w:val="00454C93"/>
    <w:rsid w:val="00456563"/>
    <w:rsid w:val="00457D1C"/>
    <w:rsid w:val="004602E7"/>
    <w:rsid w:val="0046225C"/>
    <w:rsid w:val="00466EBA"/>
    <w:rsid w:val="00467FAF"/>
    <w:rsid w:val="00471F64"/>
    <w:rsid w:val="004732FC"/>
    <w:rsid w:val="0047599B"/>
    <w:rsid w:val="0048010B"/>
    <w:rsid w:val="00482F36"/>
    <w:rsid w:val="00483786"/>
    <w:rsid w:val="0048690E"/>
    <w:rsid w:val="0049499E"/>
    <w:rsid w:val="00494AA1"/>
    <w:rsid w:val="004A07A2"/>
    <w:rsid w:val="004A1C1D"/>
    <w:rsid w:val="004A2077"/>
    <w:rsid w:val="004A23ED"/>
    <w:rsid w:val="004A4BF9"/>
    <w:rsid w:val="004A74E8"/>
    <w:rsid w:val="004B1A76"/>
    <w:rsid w:val="004B246B"/>
    <w:rsid w:val="004B7DC3"/>
    <w:rsid w:val="004C1005"/>
    <w:rsid w:val="004C103A"/>
    <w:rsid w:val="004C1A75"/>
    <w:rsid w:val="004C23D3"/>
    <w:rsid w:val="004C3260"/>
    <w:rsid w:val="004D1D2D"/>
    <w:rsid w:val="004D49F3"/>
    <w:rsid w:val="004E053A"/>
    <w:rsid w:val="004E4683"/>
    <w:rsid w:val="004E651D"/>
    <w:rsid w:val="004E651E"/>
    <w:rsid w:val="004E7377"/>
    <w:rsid w:val="004F3756"/>
    <w:rsid w:val="004F4632"/>
    <w:rsid w:val="004F596F"/>
    <w:rsid w:val="00510C9C"/>
    <w:rsid w:val="005113D5"/>
    <w:rsid w:val="0051346D"/>
    <w:rsid w:val="00516399"/>
    <w:rsid w:val="00520D7D"/>
    <w:rsid w:val="00521AC9"/>
    <w:rsid w:val="00525D72"/>
    <w:rsid w:val="00525E48"/>
    <w:rsid w:val="00526679"/>
    <w:rsid w:val="00542F66"/>
    <w:rsid w:val="00545ACC"/>
    <w:rsid w:val="0054641D"/>
    <w:rsid w:val="00547D4E"/>
    <w:rsid w:val="00555870"/>
    <w:rsid w:val="00556074"/>
    <w:rsid w:val="005577F4"/>
    <w:rsid w:val="0056668B"/>
    <w:rsid w:val="005717F4"/>
    <w:rsid w:val="005814ED"/>
    <w:rsid w:val="00582778"/>
    <w:rsid w:val="00585F55"/>
    <w:rsid w:val="00586B33"/>
    <w:rsid w:val="00591074"/>
    <w:rsid w:val="00591574"/>
    <w:rsid w:val="005921D6"/>
    <w:rsid w:val="00597C90"/>
    <w:rsid w:val="005A0150"/>
    <w:rsid w:val="005A05C8"/>
    <w:rsid w:val="005A18FE"/>
    <w:rsid w:val="005B0A58"/>
    <w:rsid w:val="005B26D5"/>
    <w:rsid w:val="005B2B80"/>
    <w:rsid w:val="005C33A6"/>
    <w:rsid w:val="005C3867"/>
    <w:rsid w:val="005C7C43"/>
    <w:rsid w:val="005D5041"/>
    <w:rsid w:val="005E475E"/>
    <w:rsid w:val="005E5617"/>
    <w:rsid w:val="005E587E"/>
    <w:rsid w:val="005E67CA"/>
    <w:rsid w:val="005F24CE"/>
    <w:rsid w:val="005F2A10"/>
    <w:rsid w:val="005F66FF"/>
    <w:rsid w:val="005F6C38"/>
    <w:rsid w:val="005F706B"/>
    <w:rsid w:val="0060198A"/>
    <w:rsid w:val="00602253"/>
    <w:rsid w:val="00604D9D"/>
    <w:rsid w:val="00611BB5"/>
    <w:rsid w:val="006133C0"/>
    <w:rsid w:val="006134C3"/>
    <w:rsid w:val="006159A9"/>
    <w:rsid w:val="00627C33"/>
    <w:rsid w:val="00627EDA"/>
    <w:rsid w:val="006302F9"/>
    <w:rsid w:val="0063583C"/>
    <w:rsid w:val="00635E38"/>
    <w:rsid w:val="006376C6"/>
    <w:rsid w:val="006434BF"/>
    <w:rsid w:val="00643D9D"/>
    <w:rsid w:val="006476DB"/>
    <w:rsid w:val="006513AC"/>
    <w:rsid w:val="00660D95"/>
    <w:rsid w:val="00662921"/>
    <w:rsid w:val="0066355C"/>
    <w:rsid w:val="00664576"/>
    <w:rsid w:val="00666605"/>
    <w:rsid w:val="00671D1A"/>
    <w:rsid w:val="00672317"/>
    <w:rsid w:val="00674764"/>
    <w:rsid w:val="0067622C"/>
    <w:rsid w:val="006813F9"/>
    <w:rsid w:val="0068337D"/>
    <w:rsid w:val="006911DF"/>
    <w:rsid w:val="00693E27"/>
    <w:rsid w:val="00696A8F"/>
    <w:rsid w:val="00697523"/>
    <w:rsid w:val="006A7395"/>
    <w:rsid w:val="006B2577"/>
    <w:rsid w:val="006B482F"/>
    <w:rsid w:val="006B5EE9"/>
    <w:rsid w:val="006C5789"/>
    <w:rsid w:val="006C695C"/>
    <w:rsid w:val="006D28EF"/>
    <w:rsid w:val="006D637C"/>
    <w:rsid w:val="006E03A7"/>
    <w:rsid w:val="006E0F71"/>
    <w:rsid w:val="006E27A4"/>
    <w:rsid w:val="006E56E2"/>
    <w:rsid w:val="006F3D74"/>
    <w:rsid w:val="006F52D6"/>
    <w:rsid w:val="006F5D14"/>
    <w:rsid w:val="00710040"/>
    <w:rsid w:val="00717957"/>
    <w:rsid w:val="0072014B"/>
    <w:rsid w:val="00720BCF"/>
    <w:rsid w:val="00721FBC"/>
    <w:rsid w:val="00722BF5"/>
    <w:rsid w:val="007302FE"/>
    <w:rsid w:val="0074267C"/>
    <w:rsid w:val="00743937"/>
    <w:rsid w:val="00747155"/>
    <w:rsid w:val="007503A2"/>
    <w:rsid w:val="00750EBA"/>
    <w:rsid w:val="00764F2A"/>
    <w:rsid w:val="00773952"/>
    <w:rsid w:val="00775F75"/>
    <w:rsid w:val="00776D9A"/>
    <w:rsid w:val="007859C2"/>
    <w:rsid w:val="00791206"/>
    <w:rsid w:val="00792208"/>
    <w:rsid w:val="00792DC2"/>
    <w:rsid w:val="00794C02"/>
    <w:rsid w:val="00794C1E"/>
    <w:rsid w:val="00795559"/>
    <w:rsid w:val="00795D9D"/>
    <w:rsid w:val="00797205"/>
    <w:rsid w:val="007A11F6"/>
    <w:rsid w:val="007A65D0"/>
    <w:rsid w:val="007A72A5"/>
    <w:rsid w:val="007C07C0"/>
    <w:rsid w:val="007C0C3E"/>
    <w:rsid w:val="007C3D74"/>
    <w:rsid w:val="007C5D21"/>
    <w:rsid w:val="007D2084"/>
    <w:rsid w:val="007D261F"/>
    <w:rsid w:val="007D5E80"/>
    <w:rsid w:val="007E3EA3"/>
    <w:rsid w:val="007E40F4"/>
    <w:rsid w:val="007E515B"/>
    <w:rsid w:val="007E52DF"/>
    <w:rsid w:val="007E6D42"/>
    <w:rsid w:val="007F0218"/>
    <w:rsid w:val="007F0571"/>
    <w:rsid w:val="007F07CC"/>
    <w:rsid w:val="00802F48"/>
    <w:rsid w:val="00805665"/>
    <w:rsid w:val="0081404C"/>
    <w:rsid w:val="008141DF"/>
    <w:rsid w:val="008151C1"/>
    <w:rsid w:val="00817A97"/>
    <w:rsid w:val="00821A1B"/>
    <w:rsid w:val="0082388F"/>
    <w:rsid w:val="0082433C"/>
    <w:rsid w:val="00826629"/>
    <w:rsid w:val="00832C18"/>
    <w:rsid w:val="0083484C"/>
    <w:rsid w:val="00834E8D"/>
    <w:rsid w:val="0083688D"/>
    <w:rsid w:val="00836D91"/>
    <w:rsid w:val="00840B87"/>
    <w:rsid w:val="00843BA6"/>
    <w:rsid w:val="008443D0"/>
    <w:rsid w:val="00844CEE"/>
    <w:rsid w:val="00846607"/>
    <w:rsid w:val="0085433A"/>
    <w:rsid w:val="0086597B"/>
    <w:rsid w:val="00865D4E"/>
    <w:rsid w:val="00867D0B"/>
    <w:rsid w:val="008716A1"/>
    <w:rsid w:val="008768CC"/>
    <w:rsid w:val="008770BD"/>
    <w:rsid w:val="0087751F"/>
    <w:rsid w:val="00880124"/>
    <w:rsid w:val="00880656"/>
    <w:rsid w:val="008827A5"/>
    <w:rsid w:val="00884B0E"/>
    <w:rsid w:val="00887924"/>
    <w:rsid w:val="00891AAB"/>
    <w:rsid w:val="0089259D"/>
    <w:rsid w:val="0089425D"/>
    <w:rsid w:val="00897EF2"/>
    <w:rsid w:val="00897F96"/>
    <w:rsid w:val="008A032A"/>
    <w:rsid w:val="008A3024"/>
    <w:rsid w:val="008A4DC3"/>
    <w:rsid w:val="008A6C7F"/>
    <w:rsid w:val="008A7802"/>
    <w:rsid w:val="008B0AFC"/>
    <w:rsid w:val="008B2CEF"/>
    <w:rsid w:val="008B4F7E"/>
    <w:rsid w:val="008C20AD"/>
    <w:rsid w:val="008C2307"/>
    <w:rsid w:val="008C33D9"/>
    <w:rsid w:val="008D10F6"/>
    <w:rsid w:val="008D1314"/>
    <w:rsid w:val="008D738D"/>
    <w:rsid w:val="008E1960"/>
    <w:rsid w:val="008E2B23"/>
    <w:rsid w:val="008E433C"/>
    <w:rsid w:val="008E586F"/>
    <w:rsid w:val="008E5FB1"/>
    <w:rsid w:val="008E6A0C"/>
    <w:rsid w:val="008E7DE5"/>
    <w:rsid w:val="008F1CFF"/>
    <w:rsid w:val="008F338B"/>
    <w:rsid w:val="008F3D95"/>
    <w:rsid w:val="008F73AC"/>
    <w:rsid w:val="009006A4"/>
    <w:rsid w:val="009012AB"/>
    <w:rsid w:val="009024A1"/>
    <w:rsid w:val="00903FBB"/>
    <w:rsid w:val="009057F4"/>
    <w:rsid w:val="00906F3B"/>
    <w:rsid w:val="00912773"/>
    <w:rsid w:val="00913B5B"/>
    <w:rsid w:val="0091574F"/>
    <w:rsid w:val="00916436"/>
    <w:rsid w:val="00917770"/>
    <w:rsid w:val="0092750C"/>
    <w:rsid w:val="0092797B"/>
    <w:rsid w:val="009320AC"/>
    <w:rsid w:val="00937641"/>
    <w:rsid w:val="0094039D"/>
    <w:rsid w:val="009410C9"/>
    <w:rsid w:val="0094521E"/>
    <w:rsid w:val="00945C2A"/>
    <w:rsid w:val="00947620"/>
    <w:rsid w:val="009540C0"/>
    <w:rsid w:val="009601D9"/>
    <w:rsid w:val="009657CC"/>
    <w:rsid w:val="00974A23"/>
    <w:rsid w:val="00981F9B"/>
    <w:rsid w:val="009857E6"/>
    <w:rsid w:val="00986667"/>
    <w:rsid w:val="009867F7"/>
    <w:rsid w:val="00991977"/>
    <w:rsid w:val="00991B5F"/>
    <w:rsid w:val="009928AF"/>
    <w:rsid w:val="009A469D"/>
    <w:rsid w:val="009B140C"/>
    <w:rsid w:val="009B27F8"/>
    <w:rsid w:val="009B4281"/>
    <w:rsid w:val="009C0F9D"/>
    <w:rsid w:val="009C2FF2"/>
    <w:rsid w:val="009C3DAE"/>
    <w:rsid w:val="009C503D"/>
    <w:rsid w:val="009C7401"/>
    <w:rsid w:val="009D0406"/>
    <w:rsid w:val="009D0B28"/>
    <w:rsid w:val="009D2B21"/>
    <w:rsid w:val="009D7C75"/>
    <w:rsid w:val="009E11E2"/>
    <w:rsid w:val="009E2A2E"/>
    <w:rsid w:val="009E2E46"/>
    <w:rsid w:val="009E3530"/>
    <w:rsid w:val="009E55FB"/>
    <w:rsid w:val="009E599B"/>
    <w:rsid w:val="009E6653"/>
    <w:rsid w:val="009F0DA7"/>
    <w:rsid w:val="009F3D2B"/>
    <w:rsid w:val="009F464C"/>
    <w:rsid w:val="009F5395"/>
    <w:rsid w:val="00A011DD"/>
    <w:rsid w:val="00A05A9A"/>
    <w:rsid w:val="00A05B67"/>
    <w:rsid w:val="00A07F04"/>
    <w:rsid w:val="00A12507"/>
    <w:rsid w:val="00A133F3"/>
    <w:rsid w:val="00A13828"/>
    <w:rsid w:val="00A13D10"/>
    <w:rsid w:val="00A222F0"/>
    <w:rsid w:val="00A223C7"/>
    <w:rsid w:val="00A22706"/>
    <w:rsid w:val="00A22A00"/>
    <w:rsid w:val="00A22B30"/>
    <w:rsid w:val="00A22B8E"/>
    <w:rsid w:val="00A254A3"/>
    <w:rsid w:val="00A2594E"/>
    <w:rsid w:val="00A25B45"/>
    <w:rsid w:val="00A25F5A"/>
    <w:rsid w:val="00A36697"/>
    <w:rsid w:val="00A40BDF"/>
    <w:rsid w:val="00A42225"/>
    <w:rsid w:val="00A42891"/>
    <w:rsid w:val="00A5135D"/>
    <w:rsid w:val="00A51860"/>
    <w:rsid w:val="00A520B0"/>
    <w:rsid w:val="00A52B81"/>
    <w:rsid w:val="00A530EC"/>
    <w:rsid w:val="00A53A3F"/>
    <w:rsid w:val="00A575A3"/>
    <w:rsid w:val="00A66922"/>
    <w:rsid w:val="00A71DD8"/>
    <w:rsid w:val="00A74D81"/>
    <w:rsid w:val="00A75F91"/>
    <w:rsid w:val="00A769CA"/>
    <w:rsid w:val="00A825DC"/>
    <w:rsid w:val="00A82B50"/>
    <w:rsid w:val="00A83B5E"/>
    <w:rsid w:val="00A85169"/>
    <w:rsid w:val="00A85D22"/>
    <w:rsid w:val="00A93158"/>
    <w:rsid w:val="00A9520D"/>
    <w:rsid w:val="00A969B5"/>
    <w:rsid w:val="00A97FC2"/>
    <w:rsid w:val="00AA697B"/>
    <w:rsid w:val="00AB0237"/>
    <w:rsid w:val="00AB56F6"/>
    <w:rsid w:val="00AB6AB6"/>
    <w:rsid w:val="00AB6E48"/>
    <w:rsid w:val="00AC0AA0"/>
    <w:rsid w:val="00AC4901"/>
    <w:rsid w:val="00AD39FE"/>
    <w:rsid w:val="00AD55DB"/>
    <w:rsid w:val="00AD6A8F"/>
    <w:rsid w:val="00AD72A6"/>
    <w:rsid w:val="00AD7DF1"/>
    <w:rsid w:val="00AE0018"/>
    <w:rsid w:val="00AE023A"/>
    <w:rsid w:val="00AE2300"/>
    <w:rsid w:val="00AE3411"/>
    <w:rsid w:val="00AE5126"/>
    <w:rsid w:val="00AE6BB6"/>
    <w:rsid w:val="00AF095F"/>
    <w:rsid w:val="00B00323"/>
    <w:rsid w:val="00B0109D"/>
    <w:rsid w:val="00B02355"/>
    <w:rsid w:val="00B04E48"/>
    <w:rsid w:val="00B07930"/>
    <w:rsid w:val="00B10213"/>
    <w:rsid w:val="00B147A0"/>
    <w:rsid w:val="00B15329"/>
    <w:rsid w:val="00B23837"/>
    <w:rsid w:val="00B240D0"/>
    <w:rsid w:val="00B25430"/>
    <w:rsid w:val="00B313C5"/>
    <w:rsid w:val="00B31D5B"/>
    <w:rsid w:val="00B32725"/>
    <w:rsid w:val="00B333CF"/>
    <w:rsid w:val="00B34222"/>
    <w:rsid w:val="00B360FC"/>
    <w:rsid w:val="00B44F86"/>
    <w:rsid w:val="00B46242"/>
    <w:rsid w:val="00B54804"/>
    <w:rsid w:val="00B548FE"/>
    <w:rsid w:val="00B56EBC"/>
    <w:rsid w:val="00B60F76"/>
    <w:rsid w:val="00B613FD"/>
    <w:rsid w:val="00B62255"/>
    <w:rsid w:val="00B6449E"/>
    <w:rsid w:val="00B64B53"/>
    <w:rsid w:val="00B65103"/>
    <w:rsid w:val="00B67738"/>
    <w:rsid w:val="00B678AB"/>
    <w:rsid w:val="00B70183"/>
    <w:rsid w:val="00B7274A"/>
    <w:rsid w:val="00B7328D"/>
    <w:rsid w:val="00B76747"/>
    <w:rsid w:val="00B76D02"/>
    <w:rsid w:val="00B821B2"/>
    <w:rsid w:val="00B83FB3"/>
    <w:rsid w:val="00B8542C"/>
    <w:rsid w:val="00B91E13"/>
    <w:rsid w:val="00B94F68"/>
    <w:rsid w:val="00BA003E"/>
    <w:rsid w:val="00BA31B5"/>
    <w:rsid w:val="00BB00CA"/>
    <w:rsid w:val="00BB1BFF"/>
    <w:rsid w:val="00BB2865"/>
    <w:rsid w:val="00BB3941"/>
    <w:rsid w:val="00BB41E1"/>
    <w:rsid w:val="00BB5A75"/>
    <w:rsid w:val="00BC27AC"/>
    <w:rsid w:val="00BC2C15"/>
    <w:rsid w:val="00BC2C8E"/>
    <w:rsid w:val="00BC5F68"/>
    <w:rsid w:val="00BC6CBB"/>
    <w:rsid w:val="00BD6A70"/>
    <w:rsid w:val="00BE3EA9"/>
    <w:rsid w:val="00BF2B93"/>
    <w:rsid w:val="00BF5D8A"/>
    <w:rsid w:val="00BF781D"/>
    <w:rsid w:val="00C01299"/>
    <w:rsid w:val="00C01DF3"/>
    <w:rsid w:val="00C0252F"/>
    <w:rsid w:val="00C025F1"/>
    <w:rsid w:val="00C0543B"/>
    <w:rsid w:val="00C05F7C"/>
    <w:rsid w:val="00C14B9F"/>
    <w:rsid w:val="00C17581"/>
    <w:rsid w:val="00C20810"/>
    <w:rsid w:val="00C21871"/>
    <w:rsid w:val="00C33507"/>
    <w:rsid w:val="00C3361F"/>
    <w:rsid w:val="00C34E45"/>
    <w:rsid w:val="00C4112A"/>
    <w:rsid w:val="00C41473"/>
    <w:rsid w:val="00C432CA"/>
    <w:rsid w:val="00C43C23"/>
    <w:rsid w:val="00C43DAC"/>
    <w:rsid w:val="00C47800"/>
    <w:rsid w:val="00C5063B"/>
    <w:rsid w:val="00C53D77"/>
    <w:rsid w:val="00C5434F"/>
    <w:rsid w:val="00C569EE"/>
    <w:rsid w:val="00C60E94"/>
    <w:rsid w:val="00C67D37"/>
    <w:rsid w:val="00C77522"/>
    <w:rsid w:val="00C8092F"/>
    <w:rsid w:val="00C82F7D"/>
    <w:rsid w:val="00C872DD"/>
    <w:rsid w:val="00C902CA"/>
    <w:rsid w:val="00C90508"/>
    <w:rsid w:val="00C919E4"/>
    <w:rsid w:val="00C92483"/>
    <w:rsid w:val="00C9480A"/>
    <w:rsid w:val="00C95E15"/>
    <w:rsid w:val="00C9622F"/>
    <w:rsid w:val="00CA14AF"/>
    <w:rsid w:val="00CA1923"/>
    <w:rsid w:val="00CA2154"/>
    <w:rsid w:val="00CA3EF7"/>
    <w:rsid w:val="00CA44A5"/>
    <w:rsid w:val="00CA4CF2"/>
    <w:rsid w:val="00CB27B2"/>
    <w:rsid w:val="00CB29C5"/>
    <w:rsid w:val="00CB6B27"/>
    <w:rsid w:val="00CC3413"/>
    <w:rsid w:val="00CC3990"/>
    <w:rsid w:val="00CC7227"/>
    <w:rsid w:val="00CD1014"/>
    <w:rsid w:val="00CD2AA9"/>
    <w:rsid w:val="00CD2C71"/>
    <w:rsid w:val="00CD3AEC"/>
    <w:rsid w:val="00CD428C"/>
    <w:rsid w:val="00CD4F5A"/>
    <w:rsid w:val="00CD5791"/>
    <w:rsid w:val="00CD7A83"/>
    <w:rsid w:val="00CE0982"/>
    <w:rsid w:val="00CE15B8"/>
    <w:rsid w:val="00CE2BFF"/>
    <w:rsid w:val="00CF0B1E"/>
    <w:rsid w:val="00CF3ADF"/>
    <w:rsid w:val="00CF4336"/>
    <w:rsid w:val="00CF4B89"/>
    <w:rsid w:val="00CF4F40"/>
    <w:rsid w:val="00CF5288"/>
    <w:rsid w:val="00D03101"/>
    <w:rsid w:val="00D03FC5"/>
    <w:rsid w:val="00D05353"/>
    <w:rsid w:val="00D119BE"/>
    <w:rsid w:val="00D12375"/>
    <w:rsid w:val="00D12662"/>
    <w:rsid w:val="00D13687"/>
    <w:rsid w:val="00D14969"/>
    <w:rsid w:val="00D17444"/>
    <w:rsid w:val="00D17DF9"/>
    <w:rsid w:val="00D203DD"/>
    <w:rsid w:val="00D20561"/>
    <w:rsid w:val="00D32484"/>
    <w:rsid w:val="00D444CF"/>
    <w:rsid w:val="00D453B3"/>
    <w:rsid w:val="00D513DE"/>
    <w:rsid w:val="00D5143C"/>
    <w:rsid w:val="00D51C96"/>
    <w:rsid w:val="00D52A85"/>
    <w:rsid w:val="00D61049"/>
    <w:rsid w:val="00D61109"/>
    <w:rsid w:val="00D651D2"/>
    <w:rsid w:val="00D70AF6"/>
    <w:rsid w:val="00D77B15"/>
    <w:rsid w:val="00D80165"/>
    <w:rsid w:val="00D81A14"/>
    <w:rsid w:val="00D82712"/>
    <w:rsid w:val="00D8411C"/>
    <w:rsid w:val="00D876D3"/>
    <w:rsid w:val="00D908F9"/>
    <w:rsid w:val="00D91C19"/>
    <w:rsid w:val="00D93556"/>
    <w:rsid w:val="00D95FDD"/>
    <w:rsid w:val="00D97BB0"/>
    <w:rsid w:val="00DB0915"/>
    <w:rsid w:val="00DB1C83"/>
    <w:rsid w:val="00DB4EA1"/>
    <w:rsid w:val="00DB52FA"/>
    <w:rsid w:val="00DB6ADC"/>
    <w:rsid w:val="00DC0D3E"/>
    <w:rsid w:val="00DC1406"/>
    <w:rsid w:val="00DC1967"/>
    <w:rsid w:val="00DC405A"/>
    <w:rsid w:val="00DC5662"/>
    <w:rsid w:val="00DC5A3D"/>
    <w:rsid w:val="00DC69ED"/>
    <w:rsid w:val="00DD2492"/>
    <w:rsid w:val="00DD742D"/>
    <w:rsid w:val="00DD7A3B"/>
    <w:rsid w:val="00DD7E44"/>
    <w:rsid w:val="00DE112D"/>
    <w:rsid w:val="00DE1AFC"/>
    <w:rsid w:val="00DE29BB"/>
    <w:rsid w:val="00DE4D25"/>
    <w:rsid w:val="00DE5967"/>
    <w:rsid w:val="00DE6CED"/>
    <w:rsid w:val="00DF034F"/>
    <w:rsid w:val="00DF03E0"/>
    <w:rsid w:val="00DF1B8F"/>
    <w:rsid w:val="00DF2D54"/>
    <w:rsid w:val="00DF4998"/>
    <w:rsid w:val="00DF5D49"/>
    <w:rsid w:val="00E01231"/>
    <w:rsid w:val="00E0196A"/>
    <w:rsid w:val="00E062D3"/>
    <w:rsid w:val="00E07299"/>
    <w:rsid w:val="00E108F9"/>
    <w:rsid w:val="00E11CBA"/>
    <w:rsid w:val="00E11CE0"/>
    <w:rsid w:val="00E13DFE"/>
    <w:rsid w:val="00E144F4"/>
    <w:rsid w:val="00E14C0E"/>
    <w:rsid w:val="00E21F9B"/>
    <w:rsid w:val="00E2392E"/>
    <w:rsid w:val="00E25492"/>
    <w:rsid w:val="00E317A3"/>
    <w:rsid w:val="00E44F10"/>
    <w:rsid w:val="00E53260"/>
    <w:rsid w:val="00E54A0D"/>
    <w:rsid w:val="00E604FC"/>
    <w:rsid w:val="00E672DA"/>
    <w:rsid w:val="00E7439E"/>
    <w:rsid w:val="00E812F0"/>
    <w:rsid w:val="00E813D0"/>
    <w:rsid w:val="00E82799"/>
    <w:rsid w:val="00E93B19"/>
    <w:rsid w:val="00E942EA"/>
    <w:rsid w:val="00EA0A47"/>
    <w:rsid w:val="00EA45CA"/>
    <w:rsid w:val="00EA4778"/>
    <w:rsid w:val="00EA67EF"/>
    <w:rsid w:val="00EA6A8F"/>
    <w:rsid w:val="00EB07C6"/>
    <w:rsid w:val="00EB0879"/>
    <w:rsid w:val="00EB25DA"/>
    <w:rsid w:val="00EB4A3B"/>
    <w:rsid w:val="00EB4A72"/>
    <w:rsid w:val="00EB5666"/>
    <w:rsid w:val="00EB7AEE"/>
    <w:rsid w:val="00EC1446"/>
    <w:rsid w:val="00EC170E"/>
    <w:rsid w:val="00EC4AD4"/>
    <w:rsid w:val="00ED03B9"/>
    <w:rsid w:val="00ED1DD4"/>
    <w:rsid w:val="00ED5659"/>
    <w:rsid w:val="00ED788B"/>
    <w:rsid w:val="00EF0132"/>
    <w:rsid w:val="00EF5AEF"/>
    <w:rsid w:val="00EF7B0E"/>
    <w:rsid w:val="00F02A95"/>
    <w:rsid w:val="00F07877"/>
    <w:rsid w:val="00F07C8A"/>
    <w:rsid w:val="00F11C33"/>
    <w:rsid w:val="00F13386"/>
    <w:rsid w:val="00F23818"/>
    <w:rsid w:val="00F243D3"/>
    <w:rsid w:val="00F256CC"/>
    <w:rsid w:val="00F33F30"/>
    <w:rsid w:val="00F35E04"/>
    <w:rsid w:val="00F42B67"/>
    <w:rsid w:val="00F44CD0"/>
    <w:rsid w:val="00F54581"/>
    <w:rsid w:val="00F553F2"/>
    <w:rsid w:val="00F56834"/>
    <w:rsid w:val="00F578FC"/>
    <w:rsid w:val="00F600DB"/>
    <w:rsid w:val="00F621D2"/>
    <w:rsid w:val="00F70737"/>
    <w:rsid w:val="00F744F4"/>
    <w:rsid w:val="00F75094"/>
    <w:rsid w:val="00F75324"/>
    <w:rsid w:val="00F75FA7"/>
    <w:rsid w:val="00F8404D"/>
    <w:rsid w:val="00F84EC0"/>
    <w:rsid w:val="00F860F2"/>
    <w:rsid w:val="00F91149"/>
    <w:rsid w:val="00FA036C"/>
    <w:rsid w:val="00FA2231"/>
    <w:rsid w:val="00FA2E30"/>
    <w:rsid w:val="00FA5687"/>
    <w:rsid w:val="00FB43D1"/>
    <w:rsid w:val="00FB4D06"/>
    <w:rsid w:val="00FB5A02"/>
    <w:rsid w:val="00FB5EE6"/>
    <w:rsid w:val="00FB689B"/>
    <w:rsid w:val="00FC1A76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header" w:uiPriority="99"/>
    <w:lsdException w:name="footer" w:uiPriority="99"/>
    <w:lsdException w:name="page number" w:uiPriority="99"/>
    <w:lsdException w:name="endnote reference" w:uiPriority="99"/>
    <w:lsdException w:name="endnote text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customStyle="1" w:styleId="TableGrid1">
    <w:name w:val="Table Grid1"/>
    <w:rsid w:val="00D82712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Revision">
    <w:name w:val="Revision"/>
    <w:hidden/>
    <w:rsid w:val="00467FAF"/>
    <w:pPr>
      <w:spacing w:after="0" w:line="240" w:lineRule="auto"/>
    </w:pPr>
  </w:style>
  <w:style w:type="paragraph" w:customStyle="1" w:styleId="ColorfulList-Accent11">
    <w:name w:val="Colorful List - Accent 11"/>
    <w:qFormat/>
    <w:rsid w:val="00F256CC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3196-16BA-4355-A8FD-B5DA338D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Miller</cp:lastModifiedBy>
  <cp:revision>9</cp:revision>
  <cp:lastPrinted>2015-03-23T16:01:00Z</cp:lastPrinted>
  <dcterms:created xsi:type="dcterms:W3CDTF">2015-05-03T19:03:00Z</dcterms:created>
  <dcterms:modified xsi:type="dcterms:W3CDTF">2015-05-22T22:23:00Z</dcterms:modified>
</cp:coreProperties>
</file>