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9" w:rsidRDefault="00BE53A9">
      <w:pPr>
        <w:spacing w:after="0" w:line="240" w:lineRule="auto"/>
        <w:rPr>
          <w:rFonts w:cs="Arial"/>
          <w:b/>
          <w:sz w:val="28"/>
          <w:szCs w:val="28"/>
        </w:rPr>
      </w:pPr>
      <w:r w:rsidRPr="00BE53A9">
        <w:rPr>
          <w:rFonts w:cs="Arial"/>
          <w:b/>
          <w:sz w:val="28"/>
          <w:szCs w:val="28"/>
        </w:rPr>
        <w:t>Physical Well-Being and Motor Development: Coordination</w:t>
      </w:r>
      <w:r>
        <w:rPr>
          <w:b/>
        </w:rPr>
        <w:t>–</w:t>
      </w:r>
      <w:r w:rsidRPr="00BE53A9">
        <w:rPr>
          <w:rFonts w:cs="Arial"/>
          <w:b/>
          <w:sz w:val="28"/>
          <w:szCs w:val="28"/>
        </w:rPr>
        <w:t>Small Motor Learning Progression</w:t>
      </w:r>
    </w:p>
    <w:p w:rsidR="008B79C9" w:rsidRDefault="008B79C9" w:rsidP="00AA6006">
      <w:pPr>
        <w:spacing w:after="0" w:line="240" w:lineRule="auto"/>
        <w:rPr>
          <w:rFonts w:cs="Arial"/>
          <w:b/>
          <w:sz w:val="28"/>
          <w:szCs w:val="28"/>
        </w:rPr>
        <w:sectPr w:rsidR="008B79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-1260" w:right="1440" w:bottom="72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685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7"/>
      </w:tblGrid>
      <w:tr w:rsidR="00D94EA4" w:rsidRPr="00AA6006" w:rsidTr="006F636F">
        <w:trPr>
          <w:tblHeader/>
        </w:trPr>
        <w:tc>
          <w:tcPr>
            <w:tcW w:w="5000" w:type="pct"/>
          </w:tcPr>
          <w:p w:rsidR="008B79C9" w:rsidRDefault="00BE53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Domain: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Physical Well-Being and Motor Development</w:t>
            </w:r>
          </w:p>
        </w:tc>
      </w:tr>
      <w:tr w:rsidR="00D94EA4" w:rsidRPr="00AA6006" w:rsidTr="006F636F">
        <w:trPr>
          <w:tblHeader/>
        </w:trPr>
        <w:tc>
          <w:tcPr>
            <w:tcW w:w="5000" w:type="pct"/>
            <w:shd w:val="clear" w:color="auto" w:fill="auto"/>
          </w:tcPr>
          <w:p w:rsidR="008B79C9" w:rsidRDefault="00BE53A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Strand: Physical Education</w:t>
            </w:r>
          </w:p>
        </w:tc>
      </w:tr>
      <w:tr w:rsidR="00D94EA4" w:rsidRPr="00AA6006" w:rsidTr="006F636F">
        <w:trPr>
          <w:tblHeader/>
        </w:trPr>
        <w:tc>
          <w:tcPr>
            <w:tcW w:w="5000" w:type="pct"/>
            <w:shd w:val="clear" w:color="auto" w:fill="auto"/>
          </w:tcPr>
          <w:p w:rsidR="008B79C9" w:rsidRDefault="00BE53A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Learning Progression:</w:t>
            </w:r>
            <w:r>
              <w:rPr>
                <w:b/>
              </w:rPr>
              <w:t xml:space="preserve"> Coordination–Small Motor</w:t>
            </w:r>
          </w:p>
        </w:tc>
      </w:tr>
      <w:tr w:rsidR="00D94EA4" w:rsidRPr="00AA6006" w:rsidTr="006F636F">
        <w:trPr>
          <w:tblHeader/>
        </w:trPr>
        <w:tc>
          <w:tcPr>
            <w:tcW w:w="5000" w:type="pct"/>
            <w:shd w:val="clear" w:color="auto" w:fill="auto"/>
          </w:tcPr>
          <w:p w:rsidR="008B79C9" w:rsidRDefault="00BE53A9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</w:rPr>
              <w:t>Operational Definition: D</w:t>
            </w:r>
            <w:r>
              <w:rPr>
                <w:b/>
              </w:rPr>
              <w:t>emonstrates the ability to use small muscles to perform fine motor skills in play and learning situations</w:t>
            </w:r>
          </w:p>
        </w:tc>
      </w:tr>
    </w:tbl>
    <w:tbl>
      <w:tblPr>
        <w:tblpPr w:leftFromText="180" w:rightFromText="180" w:horzAnchor="margin" w:tblpY="816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3105"/>
        <w:gridCol w:w="3105"/>
        <w:gridCol w:w="3105"/>
        <w:gridCol w:w="3102"/>
      </w:tblGrid>
      <w:tr w:rsidR="00D94EA4" w:rsidRPr="00AA6006" w:rsidTr="00AA6006">
        <w:tc>
          <w:tcPr>
            <w:tcW w:w="345" w:type="pct"/>
          </w:tcPr>
          <w:p w:rsidR="008B79C9" w:rsidRDefault="008B79C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 </w:t>
            </w: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B </w:t>
            </w: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 </w:t>
            </w: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 </w:t>
            </w:r>
          </w:p>
        </w:tc>
      </w:tr>
      <w:tr w:rsidR="00D94EA4" w:rsidRPr="00AA6006" w:rsidTr="00AA6006">
        <w:trPr>
          <w:cantSplit/>
          <w:trHeight w:val="1134"/>
        </w:trPr>
        <w:tc>
          <w:tcPr>
            <w:tcW w:w="345" w:type="pct"/>
            <w:textDirection w:val="btLr"/>
            <w:vAlign w:val="center"/>
          </w:tcPr>
          <w:p w:rsidR="008B79C9" w:rsidRDefault="00BE53A9">
            <w:pPr>
              <w:pStyle w:val="TableGrid1"/>
              <w:ind w:left="113" w:right="113"/>
              <w:jc w:val="righ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E53A9">
              <w:rPr>
                <w:rFonts w:asciiTheme="minorHAnsi" w:hAnsiTheme="minorHAnsi"/>
                <w:b/>
              </w:rPr>
              <w:t>Tool and Object Manipulation</w:t>
            </w: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Uses body to explore objects.</w:t>
            </w:r>
          </w:p>
          <w:p w:rsidR="008B79C9" w:rsidRDefault="008B79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Uses part of body to manipulate objects.</w:t>
            </w:r>
          </w:p>
          <w:p w:rsidR="008B79C9" w:rsidRDefault="008B79C9">
            <w:pPr>
              <w:spacing w:after="0" w:line="240" w:lineRule="auto"/>
              <w:contextualSpacing/>
              <w:rPr>
                <w:szCs w:val="20"/>
                <w:highlight w:val="yellow"/>
              </w:rPr>
            </w:pPr>
          </w:p>
          <w:p w:rsidR="008B79C9" w:rsidRDefault="008B79C9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Uses an object in a goal-directed way.</w:t>
            </w: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autoSpaceDE w:val="0"/>
              <w:autoSpaceDN w:val="0"/>
              <w:adjustRightInd w:val="0"/>
              <w:spacing w:after="0" w:line="240" w:lineRule="auto"/>
            </w:pPr>
            <w:r w:rsidRPr="00BE53A9">
              <w:t>Manipulates tools/objects with limited control and coordination of hands, fingers, and wrists to perform fine motor tasks.</w:t>
            </w:r>
          </w:p>
          <w:p w:rsidR="008B79C9" w:rsidRDefault="008B79C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6006" w:rsidRPr="00AA6006" w:rsidTr="00E930DE">
        <w:trPr>
          <w:cantSplit/>
          <w:trHeight w:val="1134"/>
        </w:trPr>
        <w:tc>
          <w:tcPr>
            <w:tcW w:w="345" w:type="pct"/>
            <w:textDirection w:val="btLr"/>
            <w:vAlign w:val="center"/>
          </w:tcPr>
          <w:p w:rsidR="008B79C9" w:rsidRDefault="00BE53A9">
            <w:pPr>
              <w:pStyle w:val="TableGrid1"/>
              <w:ind w:left="113" w:right="113"/>
              <w:jc w:val="right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E53A9">
              <w:rPr>
                <w:rFonts w:asciiTheme="minorHAnsi" w:hAnsiTheme="minorHAnsi"/>
                <w:b/>
              </w:rPr>
              <w:t>Writing Tool Grasp</w:t>
            </w:r>
          </w:p>
        </w:tc>
        <w:tc>
          <w:tcPr>
            <w:tcW w:w="1164" w:type="pct"/>
            <w:shd w:val="clear" w:color="auto" w:fill="auto"/>
          </w:tcPr>
          <w:p w:rsidR="00E930DE" w:rsidRDefault="00E930DE" w:rsidP="00E930DE">
            <w:pPr>
              <w:rPr>
                <w:rFonts w:cstheme="minorHAnsi"/>
              </w:rPr>
            </w:pPr>
            <w:r>
              <w:rPr>
                <w:rFonts w:cstheme="minorHAnsi"/>
              </w:rPr>
              <w:t>Uses body to explore objects.</w:t>
            </w:r>
          </w:p>
          <w:p w:rsidR="008B79C9" w:rsidRDefault="008B79C9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</w:tcPr>
          <w:p w:rsidR="008B79C9" w:rsidRDefault="008B79C9">
            <w:pPr>
              <w:pStyle w:val="TableGrid1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Adjusts hand before grasping and using an object.</w:t>
            </w:r>
          </w:p>
          <w:p w:rsidR="008B79C9" w:rsidRDefault="008B79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64" w:type="pct"/>
            <w:shd w:val="clear" w:color="auto" w:fill="auto"/>
          </w:tcPr>
          <w:p w:rsidR="008B79C9" w:rsidRDefault="00BE53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Holds writing and drawing tools using a fisted grasp to make scribbles with large vertical strokes.</w:t>
            </w:r>
          </w:p>
          <w:p w:rsidR="008B79C9" w:rsidRDefault="008B79C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8B79C9" w:rsidRDefault="008B79C9" w:rsidP="00AA6006">
      <w:pPr>
        <w:spacing w:after="0" w:line="240" w:lineRule="auto"/>
        <w:rPr>
          <w:rFonts w:cs="Frutiger-BoldCn"/>
          <w:b/>
          <w:bCs/>
        </w:rPr>
        <w:sectPr w:rsidR="008B79C9" w:rsidSect="00DB73E3">
          <w:headerReference w:type="default" r:id="rId14"/>
          <w:type w:val="continuous"/>
          <w:pgSz w:w="15840" w:h="12240" w:orient="landscape"/>
          <w:pgMar w:top="1440" w:right="1260" w:bottom="1170" w:left="1440" w:header="720" w:footer="720" w:gutter="0"/>
          <w:cols w:space="720"/>
          <w:docGrid w:linePitch="360"/>
        </w:sectPr>
      </w:pPr>
    </w:p>
    <w:p w:rsidR="008B79C9" w:rsidRDefault="00BE53A9">
      <w:pPr>
        <w:spacing w:after="0" w:line="240" w:lineRule="auto"/>
        <w:rPr>
          <w:rFonts w:eastAsiaTheme="minorEastAsia" w:cs="Frutiger-BoldCn"/>
          <w:b/>
          <w:bCs/>
        </w:rPr>
      </w:pPr>
      <w:r w:rsidRPr="00BE53A9">
        <w:rPr>
          <w:rFonts w:eastAsiaTheme="minorEastAsia" w:cs="Frutiger-BoldCn"/>
          <w:b/>
          <w:bCs/>
          <w:sz w:val="24"/>
        </w:rPr>
        <w:lastRenderedPageBreak/>
        <w:t xml:space="preserve">Observational Rubric: </w:t>
      </w:r>
      <w:r>
        <w:rPr>
          <w:rFonts w:eastAsiaTheme="minorEastAsia" w:cs="Frutiger-BoldCn"/>
          <w:bCs/>
        </w:rPr>
        <w:t>Tool and Object Manipulation</w:t>
      </w:r>
    </w:p>
    <w:tbl>
      <w:tblPr>
        <w:tblStyle w:val="TableGrid3"/>
        <w:tblW w:w="13068" w:type="dxa"/>
        <w:tblLook w:val="04A0"/>
      </w:tblPr>
      <w:tblGrid>
        <w:gridCol w:w="1908"/>
        <w:gridCol w:w="1800"/>
        <w:gridCol w:w="4438"/>
        <w:gridCol w:w="4922"/>
      </w:tblGrid>
      <w:tr w:rsidR="00EF601D" w:rsidRPr="00AA6006" w:rsidTr="00E930DE">
        <w:trPr>
          <w:trHeight w:val="516"/>
        </w:trPr>
        <w:tc>
          <w:tcPr>
            <w:tcW w:w="1908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00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4438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4922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EF601D" w:rsidRPr="00AA6006" w:rsidTr="00E930DE">
        <w:trPr>
          <w:trHeight w:val="845"/>
        </w:trPr>
        <w:tc>
          <w:tcPr>
            <w:tcW w:w="1908" w:type="dxa"/>
            <w:vMerge w:val="restart"/>
          </w:tcPr>
          <w:p w:rsidR="008B79C9" w:rsidRDefault="00BE53A9" w:rsidP="00E930DE">
            <w:pPr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(</w:t>
            </w:r>
            <w:r w:rsidR="00A647CD" w:rsidRPr="00A647CD">
              <w:rPr>
                <w:rFonts w:eastAsia="ヒラギノ角ゴ Pro W3" w:cs="Times New Roman"/>
                <w:color w:val="000000"/>
                <w:szCs w:val="20"/>
              </w:rPr>
              <w:t>Same as Levels 1-5</w:t>
            </w:r>
            <w:r>
              <w:rPr>
                <w:rFonts w:eastAsia="ヒラギノ角ゴ Pro W3" w:cs="Times New Roman"/>
                <w:color w:val="00000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A</w:t>
            </w:r>
          </w:p>
        </w:tc>
        <w:tc>
          <w:tcPr>
            <w:tcW w:w="4438" w:type="dxa"/>
          </w:tcPr>
          <w:p w:rsidR="008B79C9" w:rsidRDefault="00BE53A9">
            <w:pPr>
              <w:rPr>
                <w:rFonts w:cstheme="minorHAnsi"/>
              </w:rPr>
            </w:pPr>
            <w:r>
              <w:rPr>
                <w:rFonts w:cstheme="minorHAnsi"/>
              </w:rPr>
              <w:t>Child uses body to explore objects.</w:t>
            </w:r>
          </w:p>
          <w:p w:rsidR="008B79C9" w:rsidRDefault="008B79C9">
            <w:pPr>
              <w:rPr>
                <w:rFonts w:cstheme="minorHAnsi"/>
              </w:rPr>
            </w:pPr>
          </w:p>
        </w:tc>
        <w:tc>
          <w:tcPr>
            <w:tcW w:w="4922" w:type="dxa"/>
          </w:tcPr>
          <w:p w:rsidR="008B79C9" w:rsidRDefault="00BE53A9">
            <w:pPr>
              <w:contextualSpacing/>
            </w:pPr>
            <w:r w:rsidRPr="00BE53A9">
              <w:rPr>
                <w:rFonts w:cstheme="minorHAnsi"/>
                <w:b/>
              </w:rPr>
              <w:t>Jamie</w:t>
            </w:r>
            <w:r>
              <w:rPr>
                <w:rFonts w:cs="Frutiger-BoldCn"/>
                <w:bCs/>
                <w:color w:val="000000"/>
              </w:rPr>
              <w:t>—</w:t>
            </w:r>
            <w:r w:rsidRPr="00BE53A9">
              <w:rPr>
                <w:rFonts w:cstheme="minorHAnsi"/>
              </w:rPr>
              <w:t>Jamie appeared interested in a nearby ball and reached out to touch it.</w:t>
            </w:r>
          </w:p>
        </w:tc>
      </w:tr>
      <w:tr w:rsidR="00EF601D" w:rsidRPr="00AA6006" w:rsidTr="00E930DE">
        <w:trPr>
          <w:trHeight w:val="620"/>
        </w:trPr>
        <w:tc>
          <w:tcPr>
            <w:tcW w:w="1908" w:type="dxa"/>
            <w:vMerge/>
          </w:tcPr>
          <w:p w:rsidR="008B79C9" w:rsidRDefault="008B79C9">
            <w:pPr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79C9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E930DE">
              <w:rPr>
                <w:rFonts w:cs="Frutiger-BoldCn"/>
                <w:b/>
                <w:bCs/>
                <w:color w:val="000000"/>
              </w:rPr>
              <w:t>Adaptations: Evidence Examples</w:t>
            </w:r>
          </w:p>
        </w:tc>
        <w:tc>
          <w:tcPr>
            <w:tcW w:w="4438" w:type="dxa"/>
          </w:tcPr>
          <w:p w:rsidR="008B79C9" w:rsidRDefault="00BE53A9" w:rsidP="00984687">
            <w:pPr>
              <w:autoSpaceDE w:val="0"/>
              <w:autoSpaceDN w:val="0"/>
              <w:adjustRightInd w:val="0"/>
              <w:rPr>
                <w:rFonts w:cs="Frutiger-BoldCn"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Vision</w:t>
            </w:r>
            <w:r w:rsidR="00984687">
              <w:rPr>
                <w:rFonts w:cs="Frutiger-BoldCn"/>
                <w:b/>
                <w:bCs/>
                <w:color w:val="000000"/>
              </w:rPr>
              <w:t>:</w:t>
            </w:r>
          </w:p>
        </w:tc>
        <w:tc>
          <w:tcPr>
            <w:tcW w:w="4922" w:type="dxa"/>
          </w:tcPr>
          <w:p w:rsidR="008B79C9" w:rsidRDefault="00BE53A9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cs="Frutiger-BoldCn"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Sam</w:t>
            </w:r>
            <w:r>
              <w:rPr>
                <w:rFonts w:cs="Frutiger-BoldCn"/>
                <w:bCs/>
                <w:color w:val="000000"/>
              </w:rPr>
              <w:t>—I put the soft bear in Sam’s hand, and he grasped it and touched it with his other hand.</w:t>
            </w:r>
          </w:p>
        </w:tc>
      </w:tr>
      <w:tr w:rsidR="00EF601D" w:rsidRPr="00AA6006" w:rsidTr="00E930DE">
        <w:trPr>
          <w:trHeight w:val="638"/>
        </w:trPr>
        <w:tc>
          <w:tcPr>
            <w:tcW w:w="1908" w:type="dxa"/>
            <w:vMerge/>
          </w:tcPr>
          <w:p w:rsidR="008B79C9" w:rsidRDefault="008B79C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4438" w:type="dxa"/>
          </w:tcPr>
          <w:p w:rsidR="008B79C9" w:rsidRDefault="00BE53A9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Child uses part of body to manipulate objects.</w:t>
            </w:r>
          </w:p>
        </w:tc>
        <w:tc>
          <w:tcPr>
            <w:tcW w:w="4922" w:type="dxa"/>
          </w:tcPr>
          <w:p w:rsidR="008B79C9" w:rsidRDefault="00BE53A9">
            <w:pPr>
              <w:tabs>
                <w:tab w:val="left" w:pos="2520"/>
                <w:tab w:val="left" w:pos="5040"/>
                <w:tab w:val="left" w:pos="5130"/>
                <w:tab w:val="left" w:pos="7560"/>
                <w:tab w:val="left" w:pos="8370"/>
                <w:tab w:val="left" w:pos="9000"/>
                <w:tab w:val="left" w:pos="9630"/>
                <w:tab w:val="left" w:pos="12420"/>
              </w:tabs>
              <w:rPr>
                <w:rFonts w:cs="Frutiger-BoldCn"/>
                <w:bCs/>
                <w:szCs w:val="20"/>
              </w:rPr>
            </w:pPr>
            <w:r>
              <w:rPr>
                <w:rFonts w:cs="Frutiger-BoldCn"/>
                <w:b/>
                <w:bCs/>
                <w:szCs w:val="20"/>
              </w:rPr>
              <w:t>Alexia</w:t>
            </w:r>
            <w:r>
              <w:rPr>
                <w:rFonts w:cs="Frutiger-BoldCn"/>
                <w:bCs/>
                <w:color w:val="000000"/>
              </w:rPr>
              <w:t>—</w:t>
            </w:r>
            <w:r>
              <w:rPr>
                <w:rFonts w:cs="Frutiger-BoldCn"/>
                <w:bCs/>
                <w:szCs w:val="20"/>
              </w:rPr>
              <w:t>Alexia reached toward a small toy car, wrapped her fingers around it, and grabbed it.</w:t>
            </w:r>
          </w:p>
        </w:tc>
      </w:tr>
      <w:tr w:rsidR="00EF601D" w:rsidRPr="00AA6006" w:rsidTr="00E930DE">
        <w:trPr>
          <w:trHeight w:val="890"/>
        </w:trPr>
        <w:tc>
          <w:tcPr>
            <w:tcW w:w="1908" w:type="dxa"/>
            <w:vMerge/>
          </w:tcPr>
          <w:p w:rsidR="008B79C9" w:rsidRDefault="008B79C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79C9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E930DE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438" w:type="dxa"/>
          </w:tcPr>
          <w:p w:rsidR="008B79C9" w:rsidRDefault="00BE53A9" w:rsidP="00984687">
            <w:pPr>
              <w:rPr>
                <w:rFonts w:eastAsia="ヒラギノ角ゴ Pro W3" w:cs="Times New Roman"/>
                <w:b/>
                <w:color w:val="000000"/>
                <w:szCs w:val="20"/>
              </w:rPr>
            </w:pPr>
            <w:r>
              <w:rPr>
                <w:rFonts w:cs="Frutiger-BoldCn"/>
                <w:b/>
                <w:bCs/>
                <w:color w:val="000000"/>
              </w:rPr>
              <w:t>Vision</w:t>
            </w:r>
            <w:r w:rsidR="00984687" w:rsidRPr="000C258B">
              <w:rPr>
                <w:rFonts w:cs="Frutiger-BoldCn"/>
                <w:b/>
                <w:bCs/>
                <w:color w:val="000000"/>
              </w:rPr>
              <w:t>:</w:t>
            </w:r>
          </w:p>
        </w:tc>
        <w:tc>
          <w:tcPr>
            <w:tcW w:w="4922" w:type="dxa"/>
          </w:tcPr>
          <w:p w:rsidR="008B79C9" w:rsidRDefault="00BE53A9">
            <w:pPr>
              <w:keepNext/>
              <w:keepLines/>
              <w:outlineLvl w:val="0"/>
              <w:rPr>
                <w:rFonts w:eastAsia="ヒラギノ角ゴ Pro W3" w:cs="Times New Roman"/>
                <w:color w:val="000000"/>
              </w:rPr>
            </w:pPr>
            <w:proofErr w:type="spellStart"/>
            <w:r>
              <w:rPr>
                <w:rFonts w:eastAsia="ヒラギノ角ゴ Pro W3" w:cs="Times New Roman"/>
                <w:b/>
                <w:color w:val="000000"/>
              </w:rPr>
              <w:t>Carly</w:t>
            </w:r>
            <w:proofErr w:type="spellEnd"/>
            <w:r>
              <w:rPr>
                <w:rFonts w:cs="Frutiger-BoldCn"/>
                <w:bCs/>
                <w:color w:val="000000"/>
              </w:rPr>
              <w:t>—</w:t>
            </w:r>
            <w:r w:rsidR="00984687">
              <w:rPr>
                <w:rFonts w:eastAsia="ヒラギノ角ゴ Pro W3" w:cs="Times New Roman"/>
                <w:color w:val="000000"/>
              </w:rPr>
              <w:t xml:space="preserve">I helped </w:t>
            </w:r>
            <w:proofErr w:type="spellStart"/>
            <w:r w:rsidR="00984687">
              <w:rPr>
                <w:rFonts w:eastAsia="ヒラギノ角ゴ Pro W3" w:cs="Times New Roman"/>
                <w:color w:val="000000"/>
              </w:rPr>
              <w:t>Carly</w:t>
            </w:r>
            <w:proofErr w:type="spellEnd"/>
            <w:r w:rsidR="00984687">
              <w:rPr>
                <w:rFonts w:eastAsia="ヒラギノ角ゴ Pro W3" w:cs="Times New Roman"/>
                <w:color w:val="000000"/>
              </w:rPr>
              <w:t xml:space="preserve"> find the </w:t>
            </w:r>
            <w:proofErr w:type="spellStart"/>
            <w:r w:rsidR="00984687">
              <w:rPr>
                <w:rFonts w:eastAsia="ヒラギノ角ゴ Pro W3" w:cs="Times New Roman"/>
                <w:color w:val="000000"/>
              </w:rPr>
              <w:t>soundmaker</w:t>
            </w:r>
            <w:proofErr w:type="spellEnd"/>
            <w:r>
              <w:rPr>
                <w:rFonts w:eastAsia="ヒラギノ角ゴ Pro W3" w:cs="Times New Roman"/>
                <w:color w:val="000000"/>
              </w:rPr>
              <w:t xml:space="preserve"> that was on the table with her hand, and she grasped it and shook it.</w:t>
            </w:r>
          </w:p>
        </w:tc>
      </w:tr>
      <w:tr w:rsidR="00EF601D" w:rsidRPr="00AA6006" w:rsidTr="00E930DE">
        <w:trPr>
          <w:trHeight w:val="1061"/>
        </w:trPr>
        <w:tc>
          <w:tcPr>
            <w:tcW w:w="1908" w:type="dxa"/>
            <w:vMerge/>
          </w:tcPr>
          <w:p w:rsidR="008B79C9" w:rsidRDefault="008B79C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4438" w:type="dxa"/>
          </w:tcPr>
          <w:p w:rsidR="008B79C9" w:rsidRDefault="00BE53A9">
            <w:pPr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szCs w:val="20"/>
              </w:rPr>
              <w:t>Child uses an object in a goal-directed way.</w:t>
            </w:r>
          </w:p>
        </w:tc>
        <w:tc>
          <w:tcPr>
            <w:tcW w:w="4922" w:type="dxa"/>
          </w:tcPr>
          <w:p w:rsidR="008B79C9" w:rsidRDefault="00BE53A9">
            <w:pPr>
              <w:tabs>
                <w:tab w:val="left" w:pos="2520"/>
                <w:tab w:val="left" w:pos="5040"/>
                <w:tab w:val="left" w:pos="5130"/>
                <w:tab w:val="left" w:pos="7560"/>
                <w:tab w:val="left" w:pos="8370"/>
                <w:tab w:val="left" w:pos="9000"/>
                <w:tab w:val="left" w:pos="9630"/>
                <w:tab w:val="left" w:pos="12420"/>
              </w:tabs>
              <w:rPr>
                <w:rFonts w:cs="Frutiger-BoldCn"/>
                <w:bCs/>
                <w:szCs w:val="20"/>
              </w:rPr>
            </w:pPr>
            <w:r>
              <w:rPr>
                <w:rFonts w:cs="Frutiger-BoldCn"/>
                <w:b/>
                <w:bCs/>
                <w:szCs w:val="20"/>
              </w:rPr>
              <w:t>Jorge</w:t>
            </w:r>
            <w:r>
              <w:rPr>
                <w:rFonts w:cs="Frutiger-BoldCn"/>
                <w:bCs/>
                <w:color w:val="000000"/>
              </w:rPr>
              <w:t>—</w:t>
            </w:r>
            <w:r>
              <w:rPr>
                <w:rFonts w:cs="Frutiger-BoldCn"/>
                <w:bCs/>
                <w:szCs w:val="20"/>
              </w:rPr>
              <w:t>Jorge grasped a knobbed puzzle piece, turned it around in his hand, and then released it onto the puzzle board.</w:t>
            </w:r>
          </w:p>
        </w:tc>
      </w:tr>
      <w:tr w:rsidR="00EF601D" w:rsidRPr="00AA6006" w:rsidTr="00E930DE">
        <w:trPr>
          <w:trHeight w:val="620"/>
        </w:trPr>
        <w:tc>
          <w:tcPr>
            <w:tcW w:w="1908" w:type="dxa"/>
            <w:vMerge/>
          </w:tcPr>
          <w:p w:rsidR="008B79C9" w:rsidRDefault="008B79C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79C9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E930DE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438" w:type="dxa"/>
          </w:tcPr>
          <w:p w:rsidR="008B79C9" w:rsidRDefault="00BE53A9" w:rsidP="00984687">
            <w:pPr>
              <w:rPr>
                <w:rFonts w:eastAsia="ヒラギノ角ゴ Pro W3" w:cs="Times New Roman"/>
                <w:b/>
                <w:color w:val="000000"/>
                <w:szCs w:val="20"/>
              </w:rPr>
            </w:pPr>
            <w:r>
              <w:rPr>
                <w:rFonts w:eastAsia="ヒラギノ角ゴ Pro W3" w:cs="Times New Roman"/>
                <w:b/>
                <w:color w:val="000000"/>
                <w:szCs w:val="20"/>
              </w:rPr>
              <w:t>Motor</w:t>
            </w:r>
            <w:r w:rsidR="00984687" w:rsidRPr="000C258B">
              <w:rPr>
                <w:rFonts w:cs="Frutiger-BoldCn"/>
                <w:b/>
                <w:bCs/>
                <w:color w:val="000000"/>
              </w:rPr>
              <w:t>:</w:t>
            </w:r>
          </w:p>
        </w:tc>
        <w:tc>
          <w:tcPr>
            <w:tcW w:w="4922" w:type="dxa"/>
          </w:tcPr>
          <w:p w:rsidR="008B79C9" w:rsidRDefault="00BE53A9">
            <w:r>
              <w:rPr>
                <w:rFonts w:eastAsia="ヒラギノ角ゴ Pro W3" w:cs="Times New Roman"/>
                <w:b/>
                <w:color w:val="000000"/>
              </w:rPr>
              <w:t>Kelly</w:t>
            </w:r>
            <w:r>
              <w:rPr>
                <w:rFonts w:cs="Frutiger-BoldCn"/>
                <w:bCs/>
                <w:color w:val="000000"/>
              </w:rPr>
              <w:t>—</w:t>
            </w:r>
            <w:r>
              <w:t>Kelly grasp</w:t>
            </w:r>
            <w:r w:rsidR="00984687">
              <w:t>ed the</w:t>
            </w:r>
            <w:r>
              <w:t xml:space="preserve"> </w:t>
            </w:r>
            <w:r w:rsidR="00984687">
              <w:t xml:space="preserve">knobbed </w:t>
            </w:r>
            <w:r>
              <w:t>puzzle pieces and insert</w:t>
            </w:r>
            <w:r w:rsidR="00984687">
              <w:t>ed</w:t>
            </w:r>
            <w:r>
              <w:t xml:space="preserve"> them when provided wrist support.</w:t>
            </w:r>
          </w:p>
          <w:p w:rsidR="008B79C9" w:rsidRDefault="008B79C9"/>
          <w:p w:rsidR="008B79C9" w:rsidRDefault="008B79C9">
            <w:pPr>
              <w:rPr>
                <w:rFonts w:eastAsia="ヒラギノ角ゴ Pro W3" w:cs="Times New Roman"/>
                <w:b/>
                <w:color w:val="000000"/>
              </w:rPr>
            </w:pPr>
          </w:p>
        </w:tc>
      </w:tr>
      <w:tr w:rsidR="00EF601D" w:rsidRPr="00AA6006" w:rsidTr="00E930DE">
        <w:trPr>
          <w:trHeight w:val="620"/>
        </w:trPr>
        <w:tc>
          <w:tcPr>
            <w:tcW w:w="1908" w:type="dxa"/>
            <w:vMerge/>
          </w:tcPr>
          <w:p w:rsidR="008B79C9" w:rsidRDefault="008B79C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4438" w:type="dxa"/>
          </w:tcPr>
          <w:p w:rsidR="008B79C9" w:rsidRDefault="00BE53A9">
            <w:pPr>
              <w:rPr>
                <w:rFonts w:eastAsia="ヒラギノ角ゴ Pro W3" w:cs="Times New Roman"/>
                <w:color w:val="000000"/>
                <w:szCs w:val="20"/>
              </w:rPr>
            </w:pPr>
            <w:r w:rsidRPr="00BE53A9">
              <w:t>Child manipulates tools/objects with limited control and coordination of hands, fingers, and wrists to perform fine motor tasks.</w:t>
            </w:r>
          </w:p>
        </w:tc>
        <w:tc>
          <w:tcPr>
            <w:tcW w:w="4922" w:type="dxa"/>
          </w:tcPr>
          <w:p w:rsidR="008B79C9" w:rsidRPr="00A647CD" w:rsidRDefault="00BE53A9" w:rsidP="00A647CD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BE53A9">
              <w:rPr>
                <w:b/>
              </w:rPr>
              <w:t>Summer</w:t>
            </w:r>
            <w:r>
              <w:rPr>
                <w:rFonts w:cs="Frutiger-BoldCn"/>
                <w:bCs/>
                <w:color w:val="000000"/>
              </w:rPr>
              <w:t>—</w:t>
            </w:r>
            <w:r w:rsidRPr="00BE53A9">
              <w:t>Summer held scissors with both hands and squeezed the handles together as the blades pressed down on the edge of a piece of paper I was holding for her, making a small cut on the edge of the paper.</w:t>
            </w:r>
          </w:p>
        </w:tc>
      </w:tr>
      <w:tr w:rsidR="00EF601D" w:rsidRPr="00AA6006" w:rsidTr="00E930DE">
        <w:trPr>
          <w:trHeight w:val="620"/>
        </w:trPr>
        <w:tc>
          <w:tcPr>
            <w:tcW w:w="1908" w:type="dxa"/>
            <w:vMerge/>
          </w:tcPr>
          <w:p w:rsidR="008B79C9" w:rsidRDefault="008B79C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79C9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E930DE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438" w:type="dxa"/>
          </w:tcPr>
          <w:p w:rsidR="008B79C9" w:rsidRDefault="00BE53A9" w:rsidP="00141C6A">
            <w:pPr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b/>
                <w:color w:val="000000"/>
                <w:szCs w:val="20"/>
              </w:rPr>
              <w:t>Motor</w:t>
            </w:r>
            <w:r w:rsidR="00141C6A" w:rsidRPr="000C258B">
              <w:rPr>
                <w:rFonts w:eastAsia="ヒラギノ角ゴ Pro W3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4922" w:type="dxa"/>
          </w:tcPr>
          <w:p w:rsidR="008B79C9" w:rsidRDefault="00BE53A9" w:rsidP="00141C6A">
            <w:r>
              <w:rPr>
                <w:b/>
              </w:rPr>
              <w:t>Jenny</w:t>
            </w:r>
            <w:r>
              <w:rPr>
                <w:rFonts w:cs="Frutiger-BoldCn"/>
                <w:bCs/>
                <w:color w:val="000000"/>
              </w:rPr>
              <w:t>—</w:t>
            </w:r>
            <w:r>
              <w:t>When positioned in her chair with trunk and head support, Jenny pick</w:t>
            </w:r>
            <w:r w:rsidR="00141C6A">
              <w:t>ed</w:t>
            </w:r>
            <w:r>
              <w:t xml:space="preserve"> up large buttons and place</w:t>
            </w:r>
            <w:r w:rsidR="00141C6A">
              <w:t>d</w:t>
            </w:r>
            <w:r>
              <w:t xml:space="preserve"> them into piles.</w:t>
            </w:r>
          </w:p>
        </w:tc>
      </w:tr>
    </w:tbl>
    <w:p w:rsidR="008B79C9" w:rsidRDefault="008B79C9" w:rsidP="00AA6006">
      <w:pPr>
        <w:spacing w:after="0" w:line="240" w:lineRule="auto"/>
        <w:rPr>
          <w:rFonts w:cs="Frutiger-BoldCn"/>
          <w:b/>
          <w:bCs/>
          <w:sz w:val="28"/>
          <w:szCs w:val="28"/>
        </w:rPr>
        <w:sectPr w:rsidR="008B79C9" w:rsidSect="00D94EA4">
          <w:headerReference w:type="default" r:id="rId15"/>
          <w:pgSz w:w="15840" w:h="12240" w:orient="landscape"/>
          <w:pgMar w:top="1440" w:right="1260" w:bottom="1170" w:left="1440" w:header="720" w:footer="720" w:gutter="0"/>
          <w:cols w:space="720"/>
          <w:docGrid w:linePitch="360"/>
        </w:sectPr>
      </w:pPr>
    </w:p>
    <w:p w:rsidR="008B79C9" w:rsidRDefault="00BE53A9">
      <w:pPr>
        <w:spacing w:after="0" w:line="240" w:lineRule="auto"/>
        <w:rPr>
          <w:rFonts w:eastAsiaTheme="minorEastAsia" w:cs="Frutiger-BoldCn"/>
          <w:b/>
          <w:bCs/>
        </w:rPr>
      </w:pPr>
      <w:r w:rsidRPr="00BE53A9">
        <w:rPr>
          <w:rFonts w:eastAsiaTheme="minorEastAsia" w:cs="Frutiger-BoldCn"/>
          <w:b/>
          <w:bCs/>
          <w:sz w:val="24"/>
        </w:rPr>
        <w:lastRenderedPageBreak/>
        <w:t xml:space="preserve">Observational Rubric: </w:t>
      </w:r>
      <w:r>
        <w:rPr>
          <w:rFonts w:eastAsiaTheme="minorEastAsia" w:cs="Frutiger-BoldCn"/>
          <w:bCs/>
        </w:rPr>
        <w:t>Writing Tool Grasp</w:t>
      </w:r>
    </w:p>
    <w:tbl>
      <w:tblPr>
        <w:tblStyle w:val="TableGrid4"/>
        <w:tblW w:w="13068" w:type="dxa"/>
        <w:tblLook w:val="04A0"/>
      </w:tblPr>
      <w:tblGrid>
        <w:gridCol w:w="1908"/>
        <w:gridCol w:w="1800"/>
        <w:gridCol w:w="4437"/>
        <w:gridCol w:w="4923"/>
      </w:tblGrid>
      <w:tr w:rsidR="00EF601D" w:rsidRPr="00AA6006" w:rsidTr="00E930DE">
        <w:trPr>
          <w:trHeight w:val="516"/>
        </w:trPr>
        <w:tc>
          <w:tcPr>
            <w:tcW w:w="1908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00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4437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4923" w:type="dxa"/>
            <w:vAlign w:val="center"/>
          </w:tcPr>
          <w:p w:rsidR="008B79C9" w:rsidRDefault="00BE53A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E930DE" w:rsidRPr="00AA6006" w:rsidTr="00E930DE">
        <w:trPr>
          <w:trHeight w:val="845"/>
        </w:trPr>
        <w:tc>
          <w:tcPr>
            <w:tcW w:w="1908" w:type="dxa"/>
            <w:vMerge w:val="restart"/>
          </w:tcPr>
          <w:p w:rsidR="00E930DE" w:rsidRDefault="00E930DE" w:rsidP="00E930DE">
            <w:pPr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color w:val="000000"/>
                <w:szCs w:val="20"/>
              </w:rPr>
              <w:t>(</w:t>
            </w:r>
            <w:r w:rsidR="00A647CD" w:rsidRPr="00A647CD">
              <w:rPr>
                <w:rFonts w:eastAsia="ヒラギノ角ゴ Pro W3" w:cs="Times New Roman"/>
                <w:color w:val="000000"/>
                <w:szCs w:val="20"/>
              </w:rPr>
              <w:t>Same as Levels 1-5</w:t>
            </w:r>
            <w:r>
              <w:rPr>
                <w:rFonts w:eastAsia="ヒラギノ角ゴ Pro W3" w:cs="Times New Roman"/>
                <w:color w:val="00000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E930DE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A</w:t>
            </w:r>
          </w:p>
        </w:tc>
        <w:tc>
          <w:tcPr>
            <w:tcW w:w="4437" w:type="dxa"/>
          </w:tcPr>
          <w:p w:rsidR="00E930DE" w:rsidRDefault="00E930DE" w:rsidP="006F636F">
            <w:pPr>
              <w:rPr>
                <w:rFonts w:cstheme="minorHAnsi"/>
              </w:rPr>
            </w:pPr>
            <w:r>
              <w:rPr>
                <w:rFonts w:cstheme="minorHAnsi"/>
              </w:rPr>
              <w:t>Child uses body to explore objects.</w:t>
            </w:r>
          </w:p>
          <w:p w:rsidR="00E930DE" w:rsidRDefault="00E930DE" w:rsidP="006F636F">
            <w:pPr>
              <w:rPr>
                <w:rFonts w:cstheme="minorHAnsi"/>
              </w:rPr>
            </w:pPr>
          </w:p>
        </w:tc>
        <w:tc>
          <w:tcPr>
            <w:tcW w:w="4923" w:type="dxa"/>
          </w:tcPr>
          <w:p w:rsidR="00E930DE" w:rsidRDefault="00E930DE" w:rsidP="006F636F">
            <w:pPr>
              <w:contextualSpacing/>
            </w:pPr>
            <w:r>
              <w:rPr>
                <w:rFonts w:cstheme="minorHAnsi"/>
                <w:b/>
              </w:rPr>
              <w:t>Marco</w:t>
            </w:r>
            <w:r>
              <w:rPr>
                <w:rFonts w:cs="Frutiger-BoldCn"/>
                <w:bCs/>
                <w:color w:val="000000"/>
              </w:rPr>
              <w:t>—</w:t>
            </w:r>
            <w:r>
              <w:rPr>
                <w:rFonts w:cstheme="minorHAnsi"/>
              </w:rPr>
              <w:t xml:space="preserve">Marco </w:t>
            </w:r>
            <w:r w:rsidRPr="00BE53A9">
              <w:rPr>
                <w:rFonts w:cstheme="minorHAnsi"/>
              </w:rPr>
              <w:t>appeared interested in a nearby ball and reached out to touch it.</w:t>
            </w:r>
          </w:p>
        </w:tc>
      </w:tr>
      <w:tr w:rsidR="00E930DE" w:rsidRPr="00AA6006" w:rsidTr="00E930DE">
        <w:trPr>
          <w:trHeight w:val="845"/>
        </w:trPr>
        <w:tc>
          <w:tcPr>
            <w:tcW w:w="1908" w:type="dxa"/>
            <w:vMerge/>
          </w:tcPr>
          <w:p w:rsidR="00E930DE" w:rsidRDefault="00E930DE">
            <w:pPr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930DE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C</w:t>
            </w:r>
          </w:p>
        </w:tc>
        <w:tc>
          <w:tcPr>
            <w:tcW w:w="4437" w:type="dxa"/>
          </w:tcPr>
          <w:p w:rsidR="00E930DE" w:rsidRDefault="00E930DE">
            <w:pPr>
              <w:rPr>
                <w:rFonts w:cstheme="minorHAnsi"/>
              </w:rPr>
            </w:pPr>
            <w:r>
              <w:rPr>
                <w:rFonts w:cstheme="minorHAnsi"/>
              </w:rPr>
              <w:t>Child adjusts hand before grasping and using an object.</w:t>
            </w:r>
          </w:p>
          <w:p w:rsidR="00E930DE" w:rsidRDefault="00E930DE">
            <w:pPr>
              <w:autoSpaceDE w:val="0"/>
              <w:autoSpaceDN w:val="0"/>
              <w:adjustRightInd w:val="0"/>
              <w:rPr>
                <w:rFonts w:cs="Frutiger-BoldCn"/>
                <w:bCs/>
                <w:color w:val="000000"/>
              </w:rPr>
            </w:pPr>
          </w:p>
        </w:tc>
        <w:tc>
          <w:tcPr>
            <w:tcW w:w="4923" w:type="dxa"/>
          </w:tcPr>
          <w:p w:rsidR="00E930DE" w:rsidRDefault="00E930DE">
            <w:pPr>
              <w:tabs>
                <w:tab w:val="left" w:pos="2520"/>
                <w:tab w:val="left" w:pos="5040"/>
                <w:tab w:val="left" w:pos="5130"/>
                <w:tab w:val="left" w:pos="7560"/>
                <w:tab w:val="left" w:pos="8370"/>
                <w:tab w:val="left" w:pos="9000"/>
                <w:tab w:val="left" w:pos="9630"/>
                <w:tab w:val="left" w:pos="12420"/>
              </w:tabs>
              <w:rPr>
                <w:rFonts w:cs="Frutiger-BoldCn"/>
                <w:bCs/>
                <w:szCs w:val="16"/>
              </w:rPr>
            </w:pPr>
            <w:r>
              <w:rPr>
                <w:rFonts w:cs="Frutiger-BoldCn"/>
                <w:b/>
                <w:bCs/>
                <w:szCs w:val="16"/>
              </w:rPr>
              <w:t>Marie</w:t>
            </w:r>
            <w:r>
              <w:rPr>
                <w:rFonts w:cs="Frutiger-BoldCn"/>
                <w:bCs/>
                <w:color w:val="000000"/>
              </w:rPr>
              <w:t>—</w:t>
            </w:r>
            <w:r>
              <w:rPr>
                <w:rFonts w:cs="Frutiger-BoldCn"/>
                <w:bCs/>
                <w:szCs w:val="16"/>
              </w:rPr>
              <w:t>Marie reached for the handle of a maraca with an open hand and then closed her fingers around the handle before picking it up and shaking it.</w:t>
            </w:r>
          </w:p>
        </w:tc>
      </w:tr>
      <w:tr w:rsidR="00E930DE" w:rsidRPr="00AA6006" w:rsidTr="00E930DE">
        <w:trPr>
          <w:trHeight w:val="620"/>
        </w:trPr>
        <w:tc>
          <w:tcPr>
            <w:tcW w:w="1908" w:type="dxa"/>
            <w:vMerge/>
          </w:tcPr>
          <w:p w:rsidR="00E930DE" w:rsidRDefault="00E930DE">
            <w:pPr>
              <w:rPr>
                <w:rFonts w:eastAsia="ヒラギノ角ゴ Pro W3" w:cs="Times New Roman"/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930DE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E930DE">
              <w:rPr>
                <w:rFonts w:cs="Frutiger-BoldCn"/>
                <w:b/>
                <w:bCs/>
                <w:color w:val="000000"/>
              </w:rPr>
              <w:t>Adaptations: Evidence Examples</w:t>
            </w:r>
          </w:p>
        </w:tc>
        <w:tc>
          <w:tcPr>
            <w:tcW w:w="4437" w:type="dxa"/>
          </w:tcPr>
          <w:p w:rsidR="00E930DE" w:rsidRDefault="00E930DE" w:rsidP="0009668A">
            <w:pPr>
              <w:autoSpaceDE w:val="0"/>
              <w:autoSpaceDN w:val="0"/>
              <w:adjustRightInd w:val="0"/>
              <w:rPr>
                <w:rFonts w:cs="Frutiger-BoldCn"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Vision</w:t>
            </w:r>
            <w:r w:rsidR="0009668A" w:rsidRPr="000C258B">
              <w:rPr>
                <w:rFonts w:cs="Frutiger-BoldCn"/>
                <w:b/>
                <w:bCs/>
                <w:color w:val="000000"/>
              </w:rPr>
              <w:t>:</w:t>
            </w:r>
          </w:p>
        </w:tc>
        <w:tc>
          <w:tcPr>
            <w:tcW w:w="4923" w:type="dxa"/>
          </w:tcPr>
          <w:p w:rsidR="00E930DE" w:rsidRDefault="00E930D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cs="Frutiger-BoldCn"/>
                <w:bCs/>
              </w:rPr>
            </w:pPr>
            <w:r w:rsidRPr="00BE53A9">
              <w:rPr>
                <w:rFonts w:cs="Frutiger-BoldCn"/>
                <w:b/>
                <w:bCs/>
              </w:rPr>
              <w:t>Veronica</w:t>
            </w:r>
            <w:r>
              <w:rPr>
                <w:rFonts w:cs="Frutiger-BoldCn"/>
                <w:bCs/>
                <w:color w:val="000000"/>
              </w:rPr>
              <w:t>—</w:t>
            </w:r>
            <w:r w:rsidR="0009668A">
              <w:rPr>
                <w:rFonts w:cs="Frutiger-BoldCn"/>
                <w:bCs/>
              </w:rPr>
              <w:t>Veronica searched</w:t>
            </w:r>
            <w:r w:rsidRPr="00BE53A9">
              <w:rPr>
                <w:rFonts w:cs="Frutiger-BoldCn"/>
                <w:bCs/>
              </w:rPr>
              <w:t xml:space="preserve"> fo</w:t>
            </w:r>
            <w:r w:rsidR="006F636F">
              <w:rPr>
                <w:rFonts w:cs="Frutiger-BoldCn"/>
                <w:bCs/>
              </w:rPr>
              <w:t>r a spoon</w:t>
            </w:r>
            <w:r w:rsidR="0009668A">
              <w:rPr>
                <w:rFonts w:cs="Frutiger-BoldCn"/>
                <w:bCs/>
              </w:rPr>
              <w:t xml:space="preserve"> on her tray. She found</w:t>
            </w:r>
            <w:r w:rsidRPr="00BE53A9">
              <w:rPr>
                <w:rFonts w:cs="Frutiger-BoldCn"/>
                <w:bCs/>
              </w:rPr>
              <w:t xml:space="preserve"> i</w:t>
            </w:r>
            <w:r w:rsidR="0009668A">
              <w:rPr>
                <w:rFonts w:cs="Frutiger-BoldCn"/>
                <w:bCs/>
              </w:rPr>
              <w:t>t with one hand and then adjusted</w:t>
            </w:r>
            <w:r w:rsidRPr="00BE53A9">
              <w:rPr>
                <w:rFonts w:cs="Frutiger-BoldCn"/>
                <w:bCs/>
              </w:rPr>
              <w:t xml:space="preserve"> her hand before grasping </w:t>
            </w:r>
            <w:r w:rsidR="006F636F">
              <w:rPr>
                <w:rFonts w:cs="Frutiger-BoldCn"/>
                <w:bCs/>
              </w:rPr>
              <w:t xml:space="preserve">it </w:t>
            </w:r>
            <w:r w:rsidRPr="00BE53A9">
              <w:rPr>
                <w:rFonts w:cs="Frutiger-BoldCn"/>
                <w:bCs/>
              </w:rPr>
              <w:t>with the other.</w:t>
            </w:r>
          </w:p>
        </w:tc>
      </w:tr>
      <w:tr w:rsidR="00E930DE" w:rsidRPr="00AA6006" w:rsidTr="00E930DE">
        <w:trPr>
          <w:trHeight w:val="620"/>
        </w:trPr>
        <w:tc>
          <w:tcPr>
            <w:tcW w:w="1908" w:type="dxa"/>
            <w:vMerge/>
          </w:tcPr>
          <w:p w:rsidR="00E930DE" w:rsidRDefault="00E930D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vAlign w:val="center"/>
          </w:tcPr>
          <w:p w:rsidR="00E930DE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4437" w:type="dxa"/>
          </w:tcPr>
          <w:p w:rsidR="00E930DE" w:rsidRDefault="00E930DE">
            <w:pPr>
              <w:rPr>
                <w:rFonts w:cstheme="minorHAnsi"/>
              </w:rPr>
            </w:pPr>
            <w:r>
              <w:rPr>
                <w:rFonts w:cstheme="minorHAnsi"/>
              </w:rPr>
              <w:t>Child holds writin</w:t>
            </w:r>
            <w:bookmarkStart w:id="0" w:name="_GoBack"/>
            <w:bookmarkEnd w:id="0"/>
            <w:r>
              <w:rPr>
                <w:rFonts w:cstheme="minorHAnsi"/>
              </w:rPr>
              <w:t>g and drawing tools using a fisted grasp to make scribbles with large vertical strokes.</w:t>
            </w:r>
          </w:p>
        </w:tc>
        <w:tc>
          <w:tcPr>
            <w:tcW w:w="4923" w:type="dxa"/>
          </w:tcPr>
          <w:p w:rsidR="00E930DE" w:rsidRDefault="00E930DE">
            <w:pPr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b/>
                <w:color w:val="000000"/>
              </w:rPr>
              <w:t>Tyler</w:t>
            </w:r>
            <w:r>
              <w:rPr>
                <w:rFonts w:cs="Frutiger-BoldCn"/>
                <w:bCs/>
                <w:color w:val="000000"/>
              </w:rPr>
              <w:t>—</w:t>
            </w:r>
            <w:r>
              <w:rPr>
                <w:rFonts w:eastAsia="ヒラギノ角ゴ Pro W3" w:cs="Times New Roman"/>
                <w:color w:val="000000"/>
              </w:rPr>
              <w:t>Tyler grasped a large chunky marker in his fist and moved his arm up and down on the paper, making vertical marks on the page.</w:t>
            </w:r>
          </w:p>
        </w:tc>
      </w:tr>
      <w:tr w:rsidR="00E930DE" w:rsidRPr="00AA6006" w:rsidTr="00E930DE">
        <w:trPr>
          <w:trHeight w:val="620"/>
        </w:trPr>
        <w:tc>
          <w:tcPr>
            <w:tcW w:w="1908" w:type="dxa"/>
            <w:vMerge/>
          </w:tcPr>
          <w:p w:rsidR="00E930DE" w:rsidRDefault="00E930D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930DE" w:rsidRDefault="00E930DE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E930DE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437" w:type="dxa"/>
          </w:tcPr>
          <w:p w:rsidR="00E930DE" w:rsidRDefault="00E930DE" w:rsidP="006F636F">
            <w:pPr>
              <w:rPr>
                <w:rFonts w:eastAsia="ヒラギノ角ゴ Pro W3" w:cs="Times New Roman"/>
                <w:color w:val="000000"/>
                <w:szCs w:val="20"/>
              </w:rPr>
            </w:pPr>
            <w:r>
              <w:rPr>
                <w:rFonts w:eastAsia="ヒラギノ角ゴ Pro W3" w:cs="Times New Roman"/>
                <w:b/>
                <w:color w:val="000000"/>
                <w:szCs w:val="20"/>
              </w:rPr>
              <w:t>Motor</w:t>
            </w:r>
            <w:r w:rsidR="006F636F" w:rsidRPr="000C258B">
              <w:rPr>
                <w:rFonts w:cs="Frutiger-BoldCn"/>
                <w:b/>
                <w:bCs/>
                <w:color w:val="000000"/>
              </w:rPr>
              <w:t>:</w:t>
            </w:r>
          </w:p>
        </w:tc>
        <w:tc>
          <w:tcPr>
            <w:tcW w:w="4923" w:type="dxa"/>
          </w:tcPr>
          <w:p w:rsidR="00E930DE" w:rsidRDefault="00E930DE">
            <w:pPr>
              <w:rPr>
                <w:rFonts w:eastAsia="ヒラギノ角ゴ Pro W3" w:cs="Times New Roman"/>
                <w:color w:val="000000"/>
              </w:rPr>
            </w:pPr>
            <w:r>
              <w:rPr>
                <w:rFonts w:eastAsia="ヒラギノ角ゴ Pro W3" w:cs="Times New Roman"/>
                <w:b/>
                <w:color w:val="000000"/>
              </w:rPr>
              <w:t>Kenny</w:t>
            </w:r>
            <w:r>
              <w:rPr>
                <w:rFonts w:cs="Frutiger-BoldCn"/>
                <w:bCs/>
                <w:color w:val="000000"/>
              </w:rPr>
              <w:t>—</w:t>
            </w:r>
            <w:r w:rsidR="006F636F">
              <w:rPr>
                <w:rFonts w:eastAsia="ヒラギノ角ゴ Pro W3" w:cs="Times New Roman"/>
                <w:color w:val="000000"/>
              </w:rPr>
              <w:t>Kenny held</w:t>
            </w:r>
            <w:r>
              <w:rPr>
                <w:rFonts w:eastAsia="ヒラギノ角ゴ Pro W3" w:cs="Times New Roman"/>
                <w:color w:val="000000"/>
              </w:rPr>
              <w:t xml:space="preserve"> a crayon and scribble</w:t>
            </w:r>
            <w:r w:rsidR="006F636F">
              <w:rPr>
                <w:rFonts w:eastAsia="ヒラギノ角ゴ Pro W3" w:cs="Times New Roman"/>
                <w:color w:val="000000"/>
              </w:rPr>
              <w:t>d</w:t>
            </w:r>
            <w:r>
              <w:rPr>
                <w:rFonts w:eastAsia="ヒラギノ角ゴ Pro W3" w:cs="Times New Roman"/>
                <w:color w:val="000000"/>
              </w:rPr>
              <w:t xml:space="preserve"> in a back-and-forth motion when he has good trunk support and is seated in his wheelchair.</w:t>
            </w:r>
          </w:p>
        </w:tc>
      </w:tr>
    </w:tbl>
    <w:p w:rsidR="00852A2F" w:rsidRDefault="00852A2F">
      <w:pPr>
        <w:autoSpaceDE w:val="0"/>
        <w:autoSpaceDN w:val="0"/>
        <w:adjustRightInd w:val="0"/>
        <w:spacing w:after="0" w:line="240" w:lineRule="auto"/>
        <w:rPr>
          <w:i/>
        </w:rPr>
      </w:pPr>
    </w:p>
    <w:sectPr w:rsidR="00852A2F" w:rsidSect="00D94EA4">
      <w:headerReference w:type="default" r:id="rId16"/>
      <w:pgSz w:w="15840" w:h="12240" w:orient="landscape"/>
      <w:pgMar w:top="144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46" w:rsidRDefault="004C0746" w:rsidP="007915D3">
      <w:pPr>
        <w:spacing w:after="0" w:line="240" w:lineRule="auto"/>
      </w:pPr>
      <w:r>
        <w:separator/>
      </w:r>
    </w:p>
  </w:endnote>
  <w:endnote w:type="continuationSeparator" w:id="0">
    <w:p w:rsidR="004C0746" w:rsidRDefault="004C0746" w:rsidP="0079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Default="00E55374" w:rsidP="00F462CC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</w:rPr>
    </w:pPr>
    <w:r>
      <w:rPr>
        <w:rStyle w:val="PageNumber"/>
      </w:rPr>
      <w:fldChar w:fldCharType="begin"/>
    </w:r>
    <w:r w:rsidR="006F63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36F" w:rsidRDefault="006F636F" w:rsidP="00F462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Default="006F636F">
    <w:pPr>
      <w:pStyle w:val="Footer"/>
    </w:pPr>
    <w:r w:rsidRPr="00BE53A9">
      <w:rPr>
        <w:b/>
      </w:rPr>
      <w:t>Physical Well-Being and Motor Development: Coordination–Small Motor Learning Progression</w:t>
    </w:r>
    <w:r>
      <w:ptab w:relativeTo="margin" w:alignment="right" w:leader="none"/>
    </w:r>
    <w:r w:rsidR="00E55374">
      <w:fldChar w:fldCharType="begin"/>
    </w:r>
    <w:r>
      <w:instrText xml:space="preserve"> PAGE   \* MERGEFORMAT </w:instrText>
    </w:r>
    <w:r w:rsidR="00E55374">
      <w:fldChar w:fldCharType="separate"/>
    </w:r>
    <w:r w:rsidR="00815ADC">
      <w:rPr>
        <w:noProof/>
      </w:rPr>
      <w:t>2</w:t>
    </w:r>
    <w:r w:rsidR="00E55374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Pr="006E2178" w:rsidRDefault="006F636F">
    <w:pPr>
      <w:pStyle w:val="Footer"/>
      <w:jc w:val="right"/>
      <w:rPr>
        <w:b/>
      </w:rPr>
    </w:pPr>
  </w:p>
  <w:p w:rsidR="006F636F" w:rsidRDefault="006F6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46" w:rsidRDefault="004C0746" w:rsidP="007915D3">
      <w:pPr>
        <w:spacing w:after="0" w:line="240" w:lineRule="auto"/>
      </w:pPr>
      <w:r>
        <w:separator/>
      </w:r>
    </w:p>
  </w:footnote>
  <w:footnote w:type="continuationSeparator" w:id="0">
    <w:p w:rsidR="004C0746" w:rsidRDefault="004C0746" w:rsidP="0079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Default="00E55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83" type="#_x0000_t136" style="position:absolute;margin-left:0;margin-top:0;width:702pt;height:234pt;z-index:-251658752;mso-wrap-edited:f;mso-position-horizontal:center;mso-position-horizontal-relative:margin;mso-position-vertical:center;mso-position-vertical-relative:margin" wrapcoords="11261 5607 623 5607 646 16615 738 16753 19984 16753 20007 7823 21553 6853 21553 5607 12000 5607 11261 5607" fillcolor="gray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Default="006F6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Default="006F636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Pr="003E6DAA" w:rsidRDefault="006F636F" w:rsidP="00ED4435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  <w:r w:rsidRPr="003E6DAA">
      <w:rPr>
        <w:rFonts w:cs="Frutiger-BoldCn"/>
        <w:b/>
        <w:bCs/>
        <w:color w:val="000000"/>
      </w:rPr>
      <w:t>Writing Tool Grasp</w:t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  <w:t>Performance Task</w:t>
    </w:r>
  </w:p>
  <w:p w:rsidR="006F636F" w:rsidRPr="00BF5951" w:rsidRDefault="006F636F" w:rsidP="00BF595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Pr="003E6DAA" w:rsidRDefault="006F636F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  <w:r>
      <w:rPr>
        <w:rFonts w:cs="Frutiger-BoldCn"/>
        <w:b/>
        <w:bCs/>
        <w:color w:val="000000"/>
      </w:rPr>
      <w:t>Tool and Object Manipulation</w:t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 xml:space="preserve">Observational </w:t>
    </w:r>
    <w:r w:rsidR="0034147B">
      <w:rPr>
        <w:rFonts w:cs="Frutiger-BoldCn"/>
        <w:b/>
        <w:bCs/>
        <w:color w:val="000000"/>
      </w:rPr>
      <w:t>Rubric</w:t>
    </w:r>
  </w:p>
  <w:p w:rsidR="006F636F" w:rsidRPr="00BF5951" w:rsidRDefault="006F636F" w:rsidP="00BF595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6F" w:rsidRPr="003E6DAA" w:rsidRDefault="006F636F" w:rsidP="00ED4435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  <w:r w:rsidRPr="003E6DAA">
      <w:rPr>
        <w:rFonts w:cs="Frutiger-BoldCn"/>
        <w:b/>
        <w:bCs/>
        <w:color w:val="000000"/>
      </w:rPr>
      <w:t>Writing Tool Grasp</w:t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 w:rsidRPr="003E6DAA"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 xml:space="preserve">Observational </w:t>
    </w:r>
    <w:r w:rsidR="0034147B">
      <w:rPr>
        <w:rFonts w:cs="Frutiger-BoldCn"/>
        <w:b/>
        <w:bCs/>
        <w:color w:val="000000"/>
      </w:rPr>
      <w:t>Rubric</w:t>
    </w:r>
  </w:p>
  <w:p w:rsidR="006F636F" w:rsidRPr="00BF5951" w:rsidRDefault="006F636F" w:rsidP="00BF5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215"/>
    <w:multiLevelType w:val="hybridMultilevel"/>
    <w:tmpl w:val="2EFC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13F"/>
    <w:multiLevelType w:val="hybridMultilevel"/>
    <w:tmpl w:val="02D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331D"/>
    <w:multiLevelType w:val="hybridMultilevel"/>
    <w:tmpl w:val="202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966DB"/>
    <w:multiLevelType w:val="hybridMultilevel"/>
    <w:tmpl w:val="5D029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543B1"/>
    <w:multiLevelType w:val="hybridMultilevel"/>
    <w:tmpl w:val="DABC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E7AC6"/>
    <w:multiLevelType w:val="hybridMultilevel"/>
    <w:tmpl w:val="AC7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A1446"/>
    <w:multiLevelType w:val="hybridMultilevel"/>
    <w:tmpl w:val="0118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12CCE"/>
    <w:multiLevelType w:val="hybridMultilevel"/>
    <w:tmpl w:val="209A1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97698"/>
    <w:multiLevelType w:val="hybridMultilevel"/>
    <w:tmpl w:val="D9924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2D5539"/>
    <w:multiLevelType w:val="hybridMultilevel"/>
    <w:tmpl w:val="1F3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0557F"/>
    <w:multiLevelType w:val="hybridMultilevel"/>
    <w:tmpl w:val="4D10E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F0520F"/>
    <w:multiLevelType w:val="hybridMultilevel"/>
    <w:tmpl w:val="4EDC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red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72BB2"/>
    <w:rsid w:val="00005159"/>
    <w:rsid w:val="000102E6"/>
    <w:rsid w:val="0002182E"/>
    <w:rsid w:val="000268A7"/>
    <w:rsid w:val="000279C8"/>
    <w:rsid w:val="00034650"/>
    <w:rsid w:val="00035E73"/>
    <w:rsid w:val="00042ED8"/>
    <w:rsid w:val="000538AC"/>
    <w:rsid w:val="000563FA"/>
    <w:rsid w:val="00063CBF"/>
    <w:rsid w:val="0006678A"/>
    <w:rsid w:val="00066DB1"/>
    <w:rsid w:val="0007175D"/>
    <w:rsid w:val="000874B9"/>
    <w:rsid w:val="00087EFC"/>
    <w:rsid w:val="0009668A"/>
    <w:rsid w:val="0009744D"/>
    <w:rsid w:val="000A30F5"/>
    <w:rsid w:val="000A637E"/>
    <w:rsid w:val="000C258B"/>
    <w:rsid w:val="000C6E90"/>
    <w:rsid w:val="000D15B3"/>
    <w:rsid w:val="000D387A"/>
    <w:rsid w:val="000D6F16"/>
    <w:rsid w:val="000E0684"/>
    <w:rsid w:val="000E1B56"/>
    <w:rsid w:val="0010738A"/>
    <w:rsid w:val="00132D09"/>
    <w:rsid w:val="001400B2"/>
    <w:rsid w:val="001404A4"/>
    <w:rsid w:val="00141C6A"/>
    <w:rsid w:val="001435DA"/>
    <w:rsid w:val="00145F72"/>
    <w:rsid w:val="0017298D"/>
    <w:rsid w:val="00187379"/>
    <w:rsid w:val="001874A0"/>
    <w:rsid w:val="00187704"/>
    <w:rsid w:val="001A32E4"/>
    <w:rsid w:val="001B2E1A"/>
    <w:rsid w:val="001C7227"/>
    <w:rsid w:val="001E06F6"/>
    <w:rsid w:val="001E070E"/>
    <w:rsid w:val="001E1A38"/>
    <w:rsid w:val="001E27C7"/>
    <w:rsid w:val="001E7064"/>
    <w:rsid w:val="001E71DA"/>
    <w:rsid w:val="002122F4"/>
    <w:rsid w:val="00215166"/>
    <w:rsid w:val="00223CDC"/>
    <w:rsid w:val="00224EE1"/>
    <w:rsid w:val="002278FE"/>
    <w:rsid w:val="00235975"/>
    <w:rsid w:val="00251E28"/>
    <w:rsid w:val="0025763B"/>
    <w:rsid w:val="00267743"/>
    <w:rsid w:val="002709F0"/>
    <w:rsid w:val="00284A11"/>
    <w:rsid w:val="00290F45"/>
    <w:rsid w:val="002974F0"/>
    <w:rsid w:val="002A0A0E"/>
    <w:rsid w:val="002C37DD"/>
    <w:rsid w:val="002D04CE"/>
    <w:rsid w:val="002E6E95"/>
    <w:rsid w:val="002E720F"/>
    <w:rsid w:val="002F6268"/>
    <w:rsid w:val="003202EF"/>
    <w:rsid w:val="00322A94"/>
    <w:rsid w:val="0032792F"/>
    <w:rsid w:val="0034147B"/>
    <w:rsid w:val="003541EE"/>
    <w:rsid w:val="00355592"/>
    <w:rsid w:val="00361227"/>
    <w:rsid w:val="00362EF3"/>
    <w:rsid w:val="0037096C"/>
    <w:rsid w:val="003743AA"/>
    <w:rsid w:val="00394607"/>
    <w:rsid w:val="003D0ECC"/>
    <w:rsid w:val="003D19F4"/>
    <w:rsid w:val="003D435E"/>
    <w:rsid w:val="003E6DAA"/>
    <w:rsid w:val="003F3D69"/>
    <w:rsid w:val="0040271F"/>
    <w:rsid w:val="004318E4"/>
    <w:rsid w:val="004545BD"/>
    <w:rsid w:val="00457EDA"/>
    <w:rsid w:val="004831D5"/>
    <w:rsid w:val="00490599"/>
    <w:rsid w:val="0049611A"/>
    <w:rsid w:val="004A016B"/>
    <w:rsid w:val="004B4190"/>
    <w:rsid w:val="004C0746"/>
    <w:rsid w:val="004C0832"/>
    <w:rsid w:val="004D2B9D"/>
    <w:rsid w:val="00504738"/>
    <w:rsid w:val="00512CEE"/>
    <w:rsid w:val="005160DF"/>
    <w:rsid w:val="00524466"/>
    <w:rsid w:val="00533D5D"/>
    <w:rsid w:val="00536CE4"/>
    <w:rsid w:val="005447FB"/>
    <w:rsid w:val="005448EB"/>
    <w:rsid w:val="00544DD1"/>
    <w:rsid w:val="00554D1A"/>
    <w:rsid w:val="005574D0"/>
    <w:rsid w:val="00562082"/>
    <w:rsid w:val="00567C1E"/>
    <w:rsid w:val="005759F4"/>
    <w:rsid w:val="005A0846"/>
    <w:rsid w:val="005A6978"/>
    <w:rsid w:val="005B1FAD"/>
    <w:rsid w:val="005B2B38"/>
    <w:rsid w:val="005B48F3"/>
    <w:rsid w:val="005B4A8B"/>
    <w:rsid w:val="005C024E"/>
    <w:rsid w:val="005C0BFC"/>
    <w:rsid w:val="005D02C1"/>
    <w:rsid w:val="005E7CDF"/>
    <w:rsid w:val="0060161D"/>
    <w:rsid w:val="00603456"/>
    <w:rsid w:val="00604C10"/>
    <w:rsid w:val="0061319C"/>
    <w:rsid w:val="00620EE5"/>
    <w:rsid w:val="006250A7"/>
    <w:rsid w:val="0063236F"/>
    <w:rsid w:val="0064152E"/>
    <w:rsid w:val="00654D90"/>
    <w:rsid w:val="00665CDA"/>
    <w:rsid w:val="006775D0"/>
    <w:rsid w:val="006800F8"/>
    <w:rsid w:val="006850FB"/>
    <w:rsid w:val="006938F9"/>
    <w:rsid w:val="006A412A"/>
    <w:rsid w:val="006B4594"/>
    <w:rsid w:val="006C3B39"/>
    <w:rsid w:val="006D0290"/>
    <w:rsid w:val="006D0B40"/>
    <w:rsid w:val="006D31E0"/>
    <w:rsid w:val="006D5B76"/>
    <w:rsid w:val="006E2178"/>
    <w:rsid w:val="006E3481"/>
    <w:rsid w:val="006E67B1"/>
    <w:rsid w:val="006F54F8"/>
    <w:rsid w:val="006F636F"/>
    <w:rsid w:val="00711FAA"/>
    <w:rsid w:val="007131FF"/>
    <w:rsid w:val="00720470"/>
    <w:rsid w:val="007254CB"/>
    <w:rsid w:val="00727E3E"/>
    <w:rsid w:val="00730135"/>
    <w:rsid w:val="0073248A"/>
    <w:rsid w:val="0073316F"/>
    <w:rsid w:val="007430FA"/>
    <w:rsid w:val="00746C10"/>
    <w:rsid w:val="00754DFC"/>
    <w:rsid w:val="00767DEF"/>
    <w:rsid w:val="0078342C"/>
    <w:rsid w:val="007838A4"/>
    <w:rsid w:val="007849A6"/>
    <w:rsid w:val="00785A88"/>
    <w:rsid w:val="007915D3"/>
    <w:rsid w:val="00791F91"/>
    <w:rsid w:val="007A55FA"/>
    <w:rsid w:val="007B296E"/>
    <w:rsid w:val="007B3B7B"/>
    <w:rsid w:val="007C07B4"/>
    <w:rsid w:val="007C6454"/>
    <w:rsid w:val="007D7DEB"/>
    <w:rsid w:val="007F16EE"/>
    <w:rsid w:val="00812B8A"/>
    <w:rsid w:val="00814E30"/>
    <w:rsid w:val="00814FBE"/>
    <w:rsid w:val="00815ADC"/>
    <w:rsid w:val="008160D4"/>
    <w:rsid w:val="00817BC8"/>
    <w:rsid w:val="00823B74"/>
    <w:rsid w:val="00836D12"/>
    <w:rsid w:val="00843DDA"/>
    <w:rsid w:val="0085053C"/>
    <w:rsid w:val="00852A2F"/>
    <w:rsid w:val="00855B7C"/>
    <w:rsid w:val="0086585D"/>
    <w:rsid w:val="008729E9"/>
    <w:rsid w:val="00882818"/>
    <w:rsid w:val="00886918"/>
    <w:rsid w:val="008970CE"/>
    <w:rsid w:val="008A2651"/>
    <w:rsid w:val="008A5B77"/>
    <w:rsid w:val="008B67B3"/>
    <w:rsid w:val="008B79C9"/>
    <w:rsid w:val="008C4E0D"/>
    <w:rsid w:val="008D4BDC"/>
    <w:rsid w:val="008D4E2D"/>
    <w:rsid w:val="008E1C16"/>
    <w:rsid w:val="008E7CEC"/>
    <w:rsid w:val="00914257"/>
    <w:rsid w:val="00917646"/>
    <w:rsid w:val="009206C3"/>
    <w:rsid w:val="00922F76"/>
    <w:rsid w:val="0096572B"/>
    <w:rsid w:val="0096659D"/>
    <w:rsid w:val="00973860"/>
    <w:rsid w:val="00976069"/>
    <w:rsid w:val="00984687"/>
    <w:rsid w:val="009863CE"/>
    <w:rsid w:val="009A3A20"/>
    <w:rsid w:val="009B0DEB"/>
    <w:rsid w:val="009C747A"/>
    <w:rsid w:val="009D2170"/>
    <w:rsid w:val="009D2DEE"/>
    <w:rsid w:val="009F051A"/>
    <w:rsid w:val="00A113E6"/>
    <w:rsid w:val="00A12013"/>
    <w:rsid w:val="00A12693"/>
    <w:rsid w:val="00A14926"/>
    <w:rsid w:val="00A1795E"/>
    <w:rsid w:val="00A340CF"/>
    <w:rsid w:val="00A3738E"/>
    <w:rsid w:val="00A45972"/>
    <w:rsid w:val="00A53A9E"/>
    <w:rsid w:val="00A647CD"/>
    <w:rsid w:val="00A64DFD"/>
    <w:rsid w:val="00A75368"/>
    <w:rsid w:val="00A80BE4"/>
    <w:rsid w:val="00A86E0C"/>
    <w:rsid w:val="00A9398E"/>
    <w:rsid w:val="00AA2623"/>
    <w:rsid w:val="00AA6006"/>
    <w:rsid w:val="00AA6306"/>
    <w:rsid w:val="00AA7FDA"/>
    <w:rsid w:val="00AD0F49"/>
    <w:rsid w:val="00AD1D82"/>
    <w:rsid w:val="00AD325C"/>
    <w:rsid w:val="00AD42DB"/>
    <w:rsid w:val="00AF25F3"/>
    <w:rsid w:val="00AF330B"/>
    <w:rsid w:val="00AF4E6A"/>
    <w:rsid w:val="00B01DD8"/>
    <w:rsid w:val="00B0507F"/>
    <w:rsid w:val="00B417A4"/>
    <w:rsid w:val="00B47D03"/>
    <w:rsid w:val="00B50E69"/>
    <w:rsid w:val="00B547C8"/>
    <w:rsid w:val="00B652F1"/>
    <w:rsid w:val="00B7066D"/>
    <w:rsid w:val="00B710A3"/>
    <w:rsid w:val="00B77780"/>
    <w:rsid w:val="00BA14C0"/>
    <w:rsid w:val="00BA3A2F"/>
    <w:rsid w:val="00BA5DBE"/>
    <w:rsid w:val="00BC08EA"/>
    <w:rsid w:val="00BC0F71"/>
    <w:rsid w:val="00BC4835"/>
    <w:rsid w:val="00BE1254"/>
    <w:rsid w:val="00BE53A9"/>
    <w:rsid w:val="00BE6932"/>
    <w:rsid w:val="00BE6B46"/>
    <w:rsid w:val="00BE7F0E"/>
    <w:rsid w:val="00BF15C5"/>
    <w:rsid w:val="00BF186C"/>
    <w:rsid w:val="00BF4730"/>
    <w:rsid w:val="00BF5951"/>
    <w:rsid w:val="00BF64C4"/>
    <w:rsid w:val="00C00998"/>
    <w:rsid w:val="00C07BA1"/>
    <w:rsid w:val="00C23314"/>
    <w:rsid w:val="00C31A5E"/>
    <w:rsid w:val="00C34737"/>
    <w:rsid w:val="00C36626"/>
    <w:rsid w:val="00C40E4F"/>
    <w:rsid w:val="00C43C21"/>
    <w:rsid w:val="00C44CB2"/>
    <w:rsid w:val="00C709E8"/>
    <w:rsid w:val="00C77CAE"/>
    <w:rsid w:val="00C813C5"/>
    <w:rsid w:val="00C8145B"/>
    <w:rsid w:val="00CC53B5"/>
    <w:rsid w:val="00CD314B"/>
    <w:rsid w:val="00CE3A9C"/>
    <w:rsid w:val="00CE42AB"/>
    <w:rsid w:val="00CE4E99"/>
    <w:rsid w:val="00CE5360"/>
    <w:rsid w:val="00CF3EE8"/>
    <w:rsid w:val="00CF4708"/>
    <w:rsid w:val="00D03405"/>
    <w:rsid w:val="00D10D6C"/>
    <w:rsid w:val="00D117D5"/>
    <w:rsid w:val="00D249EE"/>
    <w:rsid w:val="00D33BE9"/>
    <w:rsid w:val="00D346E4"/>
    <w:rsid w:val="00D361BB"/>
    <w:rsid w:val="00D41316"/>
    <w:rsid w:val="00D4260A"/>
    <w:rsid w:val="00D50069"/>
    <w:rsid w:val="00D623D0"/>
    <w:rsid w:val="00D8432D"/>
    <w:rsid w:val="00D8634A"/>
    <w:rsid w:val="00D875E5"/>
    <w:rsid w:val="00D924D4"/>
    <w:rsid w:val="00D94EA4"/>
    <w:rsid w:val="00DB02C5"/>
    <w:rsid w:val="00DB22BD"/>
    <w:rsid w:val="00DB73E3"/>
    <w:rsid w:val="00DC27FA"/>
    <w:rsid w:val="00DC40A7"/>
    <w:rsid w:val="00DD3B4F"/>
    <w:rsid w:val="00DE44F7"/>
    <w:rsid w:val="00E03BD2"/>
    <w:rsid w:val="00E17F97"/>
    <w:rsid w:val="00E20D3C"/>
    <w:rsid w:val="00E33BC0"/>
    <w:rsid w:val="00E37266"/>
    <w:rsid w:val="00E55374"/>
    <w:rsid w:val="00E6589F"/>
    <w:rsid w:val="00E67A53"/>
    <w:rsid w:val="00E717DC"/>
    <w:rsid w:val="00E72BB2"/>
    <w:rsid w:val="00E812BB"/>
    <w:rsid w:val="00E81D7F"/>
    <w:rsid w:val="00E86CE4"/>
    <w:rsid w:val="00E930DE"/>
    <w:rsid w:val="00EC4889"/>
    <w:rsid w:val="00ED1A0B"/>
    <w:rsid w:val="00ED3CAE"/>
    <w:rsid w:val="00ED4435"/>
    <w:rsid w:val="00EE40A3"/>
    <w:rsid w:val="00EE5456"/>
    <w:rsid w:val="00EF502D"/>
    <w:rsid w:val="00EF601D"/>
    <w:rsid w:val="00F3355F"/>
    <w:rsid w:val="00F341C0"/>
    <w:rsid w:val="00F3554C"/>
    <w:rsid w:val="00F35887"/>
    <w:rsid w:val="00F441FA"/>
    <w:rsid w:val="00F462CC"/>
    <w:rsid w:val="00F52327"/>
    <w:rsid w:val="00F5692D"/>
    <w:rsid w:val="00F650F2"/>
    <w:rsid w:val="00F67FC3"/>
    <w:rsid w:val="00F77E59"/>
    <w:rsid w:val="00F83A2D"/>
    <w:rsid w:val="00F87508"/>
    <w:rsid w:val="00F978A0"/>
    <w:rsid w:val="00FA777A"/>
    <w:rsid w:val="00FC0D96"/>
    <w:rsid w:val="00FC2C89"/>
    <w:rsid w:val="00FD08E7"/>
    <w:rsid w:val="00FD6D1B"/>
    <w:rsid w:val="00FE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538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7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B2"/>
    <w:pPr>
      <w:ind w:left="720"/>
      <w:contextualSpacing/>
    </w:pPr>
    <w:rPr>
      <w:rFonts w:eastAsiaTheme="minorEastAsia"/>
    </w:rPr>
  </w:style>
  <w:style w:type="paragraph" w:customStyle="1" w:styleId="TableGrid1">
    <w:name w:val="Table Grid1"/>
    <w:rsid w:val="00E72BB2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B2"/>
  </w:style>
  <w:style w:type="paragraph" w:customStyle="1" w:styleId="TableNormalParagraph">
    <w:name w:val="Table Normal Paragraph"/>
    <w:rsid w:val="00E72BB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72B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515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5159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05159"/>
  </w:style>
  <w:style w:type="character" w:styleId="CommentReference">
    <w:name w:val="annotation reference"/>
    <w:basedOn w:val="DefaultParagraphFont"/>
    <w:uiPriority w:val="99"/>
    <w:semiHidden/>
    <w:unhideWhenUsed/>
    <w:rsid w:val="00E8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16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F523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">
    <w:name w:val="tx"/>
    <w:basedOn w:val="DefaultParagraphFont"/>
    <w:rsid w:val="00823B74"/>
  </w:style>
  <w:style w:type="table" w:customStyle="1" w:styleId="TableGrid3">
    <w:name w:val="Table Grid3"/>
    <w:basedOn w:val="TableNormal"/>
    <w:next w:val="TableGrid"/>
    <w:uiPriority w:val="59"/>
    <w:rsid w:val="00EF60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F60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F5CE-8FC0-48E2-A18E-813F523A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Nedrow</dc:creator>
  <cp:lastModifiedBy>Sara Miller</cp:lastModifiedBy>
  <cp:revision>26</cp:revision>
  <cp:lastPrinted>2014-11-05T23:21:00Z</cp:lastPrinted>
  <dcterms:created xsi:type="dcterms:W3CDTF">2015-02-12T00:53:00Z</dcterms:created>
  <dcterms:modified xsi:type="dcterms:W3CDTF">2015-05-22T22:22:00Z</dcterms:modified>
</cp:coreProperties>
</file>